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04A7" w14:textId="77777777" w:rsidR="00513A4B" w:rsidRPr="00513A4B" w:rsidRDefault="00513A4B" w:rsidP="00513A4B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0ACB4719" w14:textId="77777777" w:rsidR="00513A4B" w:rsidRPr="00513A4B" w:rsidRDefault="00513A4B" w:rsidP="00513A4B">
      <w:pPr>
        <w:pStyle w:val="Default"/>
        <w:rPr>
          <w:rFonts w:ascii="Montserrat Light" w:hAnsi="Montserrat Light"/>
        </w:rPr>
      </w:pPr>
    </w:p>
    <w:p w14:paraId="3373480C" w14:textId="77777777" w:rsidR="00513A4B" w:rsidRPr="00513A4B" w:rsidRDefault="00513A4B" w:rsidP="00513A4B">
      <w:pPr>
        <w:spacing w:after="0" w:line="240" w:lineRule="auto"/>
        <w:rPr>
          <w:rFonts w:ascii="Montserrat Light" w:hAnsi="Montserrat Light"/>
        </w:rPr>
      </w:pPr>
    </w:p>
    <w:p w14:paraId="689FD683" w14:textId="77777777" w:rsidR="00513A4B" w:rsidRPr="00513A4B" w:rsidRDefault="00513A4B" w:rsidP="00513A4B">
      <w:pPr>
        <w:spacing w:after="0" w:line="240" w:lineRule="auto"/>
        <w:rPr>
          <w:rFonts w:ascii="Montserrat Light" w:hAnsi="Montserrat Light"/>
        </w:rPr>
      </w:pPr>
    </w:p>
    <w:p w14:paraId="56F55DD8" w14:textId="77777777" w:rsidR="00513A4B" w:rsidRPr="00513A4B" w:rsidRDefault="00513A4B" w:rsidP="00513A4B">
      <w:pPr>
        <w:spacing w:after="0" w:line="240" w:lineRule="auto"/>
        <w:rPr>
          <w:rFonts w:ascii="Montserrat Light" w:hAnsi="Montserrat Light"/>
        </w:rPr>
      </w:pPr>
    </w:p>
    <w:p w14:paraId="1E1E03C8" w14:textId="77777777" w:rsidR="00513A4B" w:rsidRPr="00513A4B" w:rsidRDefault="00513A4B" w:rsidP="00513A4B">
      <w:pPr>
        <w:spacing w:after="0" w:line="240" w:lineRule="auto"/>
        <w:rPr>
          <w:rFonts w:ascii="Montserrat Light" w:hAnsi="Montserrat Light"/>
        </w:rPr>
      </w:pPr>
    </w:p>
    <w:p w14:paraId="0083E11C" w14:textId="77777777" w:rsidR="00513A4B" w:rsidRPr="00513A4B" w:rsidRDefault="00513A4B" w:rsidP="00513A4B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513A4B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513A4B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513A4B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513A4B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513A4B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5E5F8D4B" w14:textId="77777777" w:rsidR="00513A4B" w:rsidRPr="00513A4B" w:rsidRDefault="00513A4B" w:rsidP="00513A4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12BC50D7" w14:textId="77777777" w:rsidR="00513A4B" w:rsidRPr="00513A4B" w:rsidRDefault="00513A4B" w:rsidP="00513A4B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5D75F7D5" w14:textId="77777777" w:rsidR="00513A4B" w:rsidRPr="00513A4B" w:rsidRDefault="00513A4B" w:rsidP="00513A4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11B19B45" w14:textId="77777777" w:rsidR="00513A4B" w:rsidRPr="00513A4B" w:rsidRDefault="00513A4B" w:rsidP="00513A4B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513A4B">
        <w:rPr>
          <w:rFonts w:ascii="Montserrat Light" w:hAnsi="Montserrat Light"/>
          <w:b/>
          <w:bCs/>
          <w:sz w:val="36"/>
          <w:szCs w:val="36"/>
        </w:rPr>
        <w:t>Program ramowy dodatkowego testu zgodności w zakresie zdolności:</w:t>
      </w:r>
    </w:p>
    <w:p w14:paraId="659E6754" w14:textId="77777777" w:rsidR="00513A4B" w:rsidRPr="00513A4B" w:rsidRDefault="00513A4B" w:rsidP="00513A4B">
      <w:pPr>
        <w:jc w:val="center"/>
        <w:rPr>
          <w:rFonts w:ascii="Montserrat Light" w:hAnsi="Montserrat Light"/>
          <w:sz w:val="28"/>
          <w:szCs w:val="28"/>
        </w:rPr>
      </w:pPr>
      <w:r w:rsidRPr="00513A4B">
        <w:rPr>
          <w:rFonts w:ascii="Montserrat Light" w:hAnsi="Montserrat Light"/>
          <w:sz w:val="28"/>
          <w:szCs w:val="28"/>
        </w:rPr>
        <w:t>do udziału w pracy wyspowej</w:t>
      </w:r>
    </w:p>
    <w:p w14:paraId="08EEE360" w14:textId="77777777" w:rsidR="00513A4B" w:rsidRPr="00513A4B" w:rsidRDefault="00513A4B" w:rsidP="00513A4B">
      <w:pPr>
        <w:jc w:val="center"/>
        <w:rPr>
          <w:rFonts w:ascii="Montserrat Light" w:hAnsi="Montserrat Light"/>
          <w:color w:val="555555"/>
        </w:rPr>
      </w:pPr>
    </w:p>
    <w:p w14:paraId="4F9595E4" w14:textId="77777777" w:rsidR="00513A4B" w:rsidRPr="00513A4B" w:rsidRDefault="00513A4B" w:rsidP="00513A4B">
      <w:pPr>
        <w:rPr>
          <w:rFonts w:ascii="Montserrat Light" w:hAnsi="Montserrat Light"/>
        </w:rPr>
      </w:pPr>
      <w:r w:rsidRPr="00513A4B">
        <w:rPr>
          <w:rFonts w:ascii="Montserrat Light" w:hAnsi="Montserrat Light"/>
        </w:rPr>
        <w:br w:type="page"/>
      </w:r>
    </w:p>
    <w:bookmarkStart w:id="0" w:name="_Toc76319320" w:displacedByCustomXml="next"/>
    <w:bookmarkStart w:id="1" w:name="_Toc75730647" w:displacedByCustomXml="next"/>
    <w:bookmarkStart w:id="2" w:name="_Toc76291194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8A438A0" w14:textId="77777777" w:rsidR="00513A4B" w:rsidRPr="00513A4B" w:rsidRDefault="00513A4B" w:rsidP="00513A4B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513A4B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0F1D2214" w14:textId="77777777" w:rsidR="00513A4B" w:rsidRPr="00513A4B" w:rsidRDefault="00513A4B" w:rsidP="00513A4B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r w:rsidRPr="00513A4B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513A4B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513A4B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6BB10579" w14:textId="77777777" w:rsidR="00513A4B" w:rsidRPr="00513A4B" w:rsidRDefault="00513A4B" w:rsidP="00513A4B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1" w:history="1">
            <w:r w:rsidRPr="00513A4B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_Toc76319321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3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12BD33E" w14:textId="77777777" w:rsidR="00513A4B" w:rsidRPr="00513A4B" w:rsidRDefault="00513A4B" w:rsidP="00513A4B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2" w:history="1">
            <w:r w:rsidRPr="00513A4B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_Toc76319322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3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953B4BD" w14:textId="77777777" w:rsidR="00513A4B" w:rsidRPr="00513A4B" w:rsidRDefault="00513A4B" w:rsidP="00513A4B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3" w:history="1">
            <w:r w:rsidRPr="00513A4B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_Toc76319323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3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B496783" w14:textId="77777777" w:rsidR="00513A4B" w:rsidRPr="00513A4B" w:rsidRDefault="00513A4B" w:rsidP="00513A4B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4" w:history="1">
            <w:r w:rsidRPr="00513A4B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_Toc76319324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4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A150269" w14:textId="77777777" w:rsidR="00513A4B" w:rsidRPr="00513A4B" w:rsidRDefault="00513A4B" w:rsidP="00513A4B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5" w:history="1">
            <w:r w:rsidRPr="00513A4B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_Toc76319325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4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30A7B72" w14:textId="77777777" w:rsidR="00513A4B" w:rsidRPr="00513A4B" w:rsidRDefault="00513A4B" w:rsidP="00513A4B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6" w:history="1">
            <w:r w:rsidRPr="00513A4B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LFSM-O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_Toc76319326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4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42E7D4A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7" w:history="1">
            <w:r w:rsidRPr="00513A4B">
              <w:rPr>
                <w:rStyle w:val="Hipercze"/>
                <w:rFonts w:ascii="Montserrat Light" w:hAnsi="Montserrat Light"/>
                <w:noProof/>
              </w:rPr>
              <w:t>4.2.1.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_Toc76319327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4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6892E30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8" w:history="1">
            <w:r w:rsidRPr="00513A4B">
              <w:rPr>
                <w:rStyle w:val="Hipercze"/>
                <w:rFonts w:ascii="Montserrat Light" w:hAnsi="Montserrat Light"/>
                <w:noProof/>
              </w:rPr>
              <w:t>4.2.2.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_Toc76319328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4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7BDCB04" w14:textId="77777777" w:rsidR="00513A4B" w:rsidRPr="00513A4B" w:rsidRDefault="00513A4B" w:rsidP="00513A4B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29" w:history="1">
            <w:r w:rsidRPr="00513A4B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_Toc76319329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5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72241A6" w14:textId="77777777" w:rsidR="00513A4B" w:rsidRPr="00513A4B" w:rsidRDefault="00513A4B" w:rsidP="00513A4B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0" w:history="1">
            <w:r w:rsidRPr="00513A4B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_Toc76319330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5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83D7E67" w14:textId="77777777" w:rsidR="00513A4B" w:rsidRPr="00513A4B" w:rsidRDefault="00513A4B" w:rsidP="00513A4B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1" w:history="1">
            <w:r w:rsidRPr="00513A4B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_Toc76319331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6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A27346B" w14:textId="77777777" w:rsidR="00513A4B" w:rsidRPr="00513A4B" w:rsidRDefault="00513A4B" w:rsidP="00513A4B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2" w:history="1">
            <w:r w:rsidRPr="00513A4B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_Toc76319332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6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D12E893" w14:textId="77777777" w:rsidR="00513A4B" w:rsidRPr="00513A4B" w:rsidRDefault="00513A4B" w:rsidP="00513A4B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3" w:history="1">
            <w:r w:rsidRPr="00513A4B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Punkty pracy modułu wytwarzania energii (poziomy generacji mocy)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_Toc76319333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6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9714B55" w14:textId="77777777" w:rsidR="00513A4B" w:rsidRPr="00513A4B" w:rsidRDefault="00513A4B" w:rsidP="00513A4B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4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_Toc76319334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7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A63E680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5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Próba 1 – sprawdzenie wykrywania przejścia od pracy w systemie wzajemnie połączonym do pracy wyspowej przy P</w:t>
            </w:r>
            <w:r w:rsidRPr="00513A4B">
              <w:rPr>
                <w:rStyle w:val="Hipercze"/>
                <w:rFonts w:ascii="Montserrat Light" w:hAnsi="Montserrat Light"/>
                <w:noProof/>
                <w:vertAlign w:val="subscript"/>
              </w:rPr>
              <w:t>B1</w:t>
            </w:r>
            <w:r w:rsidRPr="00513A4B">
              <w:rPr>
                <w:rStyle w:val="Hipercze"/>
                <w:rFonts w:ascii="Montserrat Light" w:hAnsi="Montserrat Light"/>
                <w:noProof/>
              </w:rPr>
              <w:t xml:space="preserve"> i Q &lt;= Q</w:t>
            </w:r>
            <w:r w:rsidRPr="00513A4B">
              <w:rPr>
                <w:rStyle w:val="Hipercze"/>
                <w:rFonts w:ascii="Montserrat Light" w:hAnsi="Montserrat Light"/>
                <w:noProof/>
                <w:vertAlign w:val="subscript"/>
              </w:rPr>
              <w:t>maxz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_Toc76319335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7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58EA88D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6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5.5.2.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Próba 2 – Sprawdzenie zdolności do wyregulowania przyłączenia odbiorów w obciążeniu bloku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_Toc76319336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7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CE4D9DB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7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5.5.3.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Próba 3 – Próba przy nieznamionowych warunkach zasilania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_Toc76319337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8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286559E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8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5.5.4.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Próba 4 – LFSM-O w trakcie pracy wyspowej i sprawdzenie algorytmu wykrywania wyspy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_Toc76319338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8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68F4492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39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5.5.5.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Próba 5 – LFSM-U w trakcie pracy wyspowej i sprawdzenie algorytmu wykrywania wyspy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_Toc76319339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9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1467B65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40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5.5.6.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Próba 6 – LFSM-O, LFSM-U poniżej Pmin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_Toc76319340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10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7F889D1" w14:textId="77777777" w:rsidR="00513A4B" w:rsidRPr="00513A4B" w:rsidRDefault="00513A4B" w:rsidP="00513A4B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41" w:history="1">
            <w:r w:rsidRPr="00513A4B">
              <w:rPr>
                <w:rStyle w:val="Hipercze"/>
                <w:rFonts w:ascii="Montserrat Light" w:hAnsi="Montserrat Light"/>
                <w:noProof/>
              </w:rPr>
              <w:t>5.5.7</w:t>
            </w:r>
            <w:r w:rsidRPr="00513A4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513A4B">
              <w:rPr>
                <w:rStyle w:val="Hipercze"/>
                <w:rFonts w:ascii="Montserrat Light" w:hAnsi="Montserrat Light"/>
                <w:noProof/>
              </w:rPr>
              <w:t>Próba 7 – Podanie napięcia na szyny rozdzielni sieciowej w stanie beznapięciowym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_Toc76319341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10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4CBCC46" w14:textId="77777777" w:rsidR="00513A4B" w:rsidRPr="00513A4B" w:rsidRDefault="00513A4B" w:rsidP="00513A4B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6319342" w:history="1">
            <w:r w:rsidRPr="00513A4B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513A4B">
              <w:rPr>
                <w:rFonts w:ascii="Montserrat Light" w:hAnsi="Montserrat Light"/>
                <w:noProof/>
                <w:webHidden/>
              </w:rPr>
              <w:tab/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513A4B">
              <w:rPr>
                <w:rFonts w:ascii="Montserrat Light" w:hAnsi="Montserrat Light"/>
                <w:noProof/>
                <w:webHidden/>
              </w:rPr>
              <w:instrText xml:space="preserve"> PAGEREF _Toc76319342 \h </w:instrText>
            </w:r>
            <w:r w:rsidRPr="00513A4B">
              <w:rPr>
                <w:rFonts w:ascii="Montserrat Light" w:hAnsi="Montserrat Light"/>
                <w:noProof/>
                <w:webHidden/>
              </w:rPr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513A4B">
              <w:rPr>
                <w:rFonts w:ascii="Montserrat Light" w:hAnsi="Montserrat Light"/>
                <w:noProof/>
                <w:webHidden/>
              </w:rPr>
              <w:t>11</w:t>
            </w:r>
            <w:r w:rsidRPr="00513A4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9688B5B" w14:textId="77777777" w:rsidR="00513A4B" w:rsidRPr="00513A4B" w:rsidRDefault="00513A4B" w:rsidP="00513A4B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513A4B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513A4B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3AB71633" w14:textId="77777777" w:rsidR="00513A4B" w:rsidRPr="00513A4B" w:rsidRDefault="00513A4B" w:rsidP="00513A4B">
      <w:pPr>
        <w:rPr>
          <w:rFonts w:ascii="Montserrat Light" w:hAnsi="Montserrat Light"/>
          <w:b/>
          <w:bCs/>
        </w:rPr>
      </w:pPr>
      <w:r w:rsidRPr="00513A4B">
        <w:rPr>
          <w:rFonts w:ascii="Montserrat Light" w:hAnsi="Montserrat Light"/>
          <w:b/>
          <w:bCs/>
        </w:rPr>
        <w:br w:type="page"/>
      </w:r>
    </w:p>
    <w:p w14:paraId="1CDB6AFC" w14:textId="77777777" w:rsidR="00513A4B" w:rsidRPr="00513A4B" w:rsidRDefault="00513A4B" w:rsidP="00513A4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6319321"/>
      <w:r w:rsidRPr="00513A4B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28A411D3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394CA20C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</w:rPr>
        <w:t xml:space="preserve">Celem niniejszego dokumentu jest uszczegółowienie wymagań Rozporządzenia Komisji (UE) 2016/631 z dnia 14 kwietnia 2016 r. (zwanego dalej NC </w:t>
      </w:r>
      <w:proofErr w:type="spellStart"/>
      <w:r w:rsidRPr="00513A4B">
        <w:rPr>
          <w:rFonts w:ascii="Montserrat Light" w:hAnsi="Montserrat Light"/>
          <w:sz w:val="20"/>
          <w:szCs w:val="20"/>
        </w:rPr>
        <w:t>RfG</w:t>
      </w:r>
      <w:proofErr w:type="spellEnd"/>
      <w:r w:rsidRPr="00513A4B">
        <w:rPr>
          <w:rFonts w:ascii="Montserrat Light" w:hAnsi="Montserrat Light"/>
          <w:sz w:val="20"/>
          <w:szCs w:val="20"/>
        </w:rPr>
        <w:t>), dotyczących testowania zgodności oraz sposobu ich przeprowadzania.</w:t>
      </w:r>
    </w:p>
    <w:p w14:paraId="4BF16A65" w14:textId="77777777" w:rsidR="00513A4B" w:rsidRPr="00513A4B" w:rsidRDefault="00513A4B" w:rsidP="00513A4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6319322"/>
      <w:r w:rsidRPr="00513A4B">
        <w:rPr>
          <w:rFonts w:ascii="Montserrat Light" w:hAnsi="Montserrat Light"/>
          <w:sz w:val="28"/>
          <w:szCs w:val="28"/>
        </w:rPr>
        <w:t>Definicje</w:t>
      </w:r>
      <w:bookmarkEnd w:id="4"/>
      <w:r w:rsidRPr="00513A4B">
        <w:rPr>
          <w:rFonts w:ascii="Montserrat Light" w:hAnsi="Montserrat Light"/>
          <w:sz w:val="28"/>
          <w:szCs w:val="28"/>
        </w:rPr>
        <w:t xml:space="preserve"> </w:t>
      </w:r>
    </w:p>
    <w:p w14:paraId="078B7BD6" w14:textId="77777777" w:rsidR="00513A4B" w:rsidRPr="00513A4B" w:rsidRDefault="00513A4B" w:rsidP="00513A4B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0D1A7DBD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513A4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13A4B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513A4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13A4B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4C566997" w14:textId="77777777" w:rsidR="00513A4B" w:rsidRPr="00513A4B" w:rsidRDefault="00513A4B" w:rsidP="00513A4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b/>
          <w:bCs/>
          <w:sz w:val="20"/>
          <w:szCs w:val="20"/>
        </w:rPr>
        <w:t>Minimalny poziom generacji (P</w:t>
      </w:r>
      <w:r w:rsidRPr="00513A4B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r w:rsidRPr="00513A4B">
        <w:rPr>
          <w:rFonts w:ascii="Montserrat Light" w:hAnsi="Montserrat Light"/>
          <w:b/>
          <w:bCs/>
          <w:sz w:val="20"/>
          <w:szCs w:val="20"/>
        </w:rPr>
        <w:t>)</w:t>
      </w:r>
      <w:r w:rsidRPr="00513A4B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513A4B">
        <w:rPr>
          <w:rFonts w:ascii="Montserrat Light" w:hAnsi="Montserrat Light"/>
          <w:sz w:val="20"/>
          <w:szCs w:val="20"/>
        </w:rPr>
        <w:t>RfG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</w:t>
      </w:r>
    </w:p>
    <w:p w14:paraId="2A1DACF5" w14:textId="77777777" w:rsidR="00513A4B" w:rsidRPr="00513A4B" w:rsidRDefault="00513A4B" w:rsidP="00513A4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b/>
          <w:bCs/>
          <w:sz w:val="20"/>
          <w:szCs w:val="20"/>
        </w:rPr>
        <w:t>Moc maksymalna (P</w:t>
      </w:r>
      <w:r w:rsidRPr="00513A4B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r w:rsidRPr="00513A4B">
        <w:rPr>
          <w:rFonts w:ascii="Montserrat Light" w:hAnsi="Montserrat Light"/>
          <w:b/>
          <w:bCs/>
          <w:sz w:val="20"/>
          <w:szCs w:val="20"/>
        </w:rPr>
        <w:t>)</w:t>
      </w:r>
      <w:r w:rsidRPr="00513A4B">
        <w:rPr>
          <w:rFonts w:ascii="Montserrat Light" w:hAnsi="Montserrat Light"/>
          <w:sz w:val="20"/>
          <w:szCs w:val="20"/>
        </w:rPr>
        <w:t xml:space="preserve"> – zgodnie z def. NC </w:t>
      </w:r>
      <w:proofErr w:type="spellStart"/>
      <w:r w:rsidRPr="00513A4B">
        <w:rPr>
          <w:rFonts w:ascii="Montserrat Light" w:hAnsi="Montserrat Light"/>
          <w:sz w:val="20"/>
          <w:szCs w:val="20"/>
        </w:rPr>
        <w:t>RfG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</w:t>
      </w:r>
    </w:p>
    <w:p w14:paraId="4F810A72" w14:textId="77777777" w:rsidR="00513A4B" w:rsidRPr="00513A4B" w:rsidRDefault="00513A4B" w:rsidP="00513A4B">
      <w:pPr>
        <w:pStyle w:val="Akapitzlist"/>
        <w:numPr>
          <w:ilvl w:val="0"/>
          <w:numId w:val="3"/>
        </w:numPr>
        <w:spacing w:line="253" w:lineRule="auto"/>
        <w:ind w:right="140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Moc maksymalna bierna w kierunku produkcji (</w:t>
      </w:r>
      <w:proofErr w:type="spellStart"/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Q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  <w:vertAlign w:val="subscript"/>
        </w:rPr>
        <w:t>maxp</w:t>
      </w:r>
      <w:proofErr w:type="spellEnd"/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)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–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zgodna z profilami P-Q/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P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  <w:vertAlign w:val="subscript"/>
        </w:rPr>
        <w:t>max</w:t>
      </w:r>
      <w:proofErr w:type="spellEnd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 z Art. 18 NC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RfG</w:t>
      </w:r>
      <w:proofErr w:type="spellEnd"/>
    </w:p>
    <w:p w14:paraId="247A9048" w14:textId="77777777" w:rsidR="00513A4B" w:rsidRPr="00513A4B" w:rsidRDefault="00513A4B" w:rsidP="00513A4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Moc maksymalna bierna w kierunku zużycia (</w:t>
      </w:r>
      <w:proofErr w:type="spellStart"/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Qmaxz</w:t>
      </w:r>
      <w:proofErr w:type="spellEnd"/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)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–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zgodnie profilem P-Q/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Pmax</w:t>
      </w:r>
      <w:proofErr w:type="spellEnd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 z Art. 18 NC 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RfG</w:t>
      </w:r>
      <w:proofErr w:type="spellEnd"/>
    </w:p>
    <w:p w14:paraId="0CFDDDF8" w14:textId="77777777" w:rsidR="00513A4B" w:rsidRPr="00513A4B" w:rsidRDefault="00513A4B" w:rsidP="00513A4B">
      <w:pPr>
        <w:pStyle w:val="Akapitzlist"/>
        <w:numPr>
          <w:ilvl w:val="0"/>
          <w:numId w:val="3"/>
        </w:numPr>
        <w:spacing w:line="269" w:lineRule="auto"/>
        <w:ind w:right="260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odchyłka częstotliwości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– Różnica pomiędzy mierzoną lub symulowaną wartością częstotliwości, a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 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jej wartością zadaną.</w:t>
      </w:r>
    </w:p>
    <w:p w14:paraId="02393556" w14:textId="77777777" w:rsidR="00513A4B" w:rsidRPr="00513A4B" w:rsidRDefault="00513A4B" w:rsidP="00513A4B">
      <w:pPr>
        <w:pStyle w:val="Akapitzlist"/>
        <w:numPr>
          <w:ilvl w:val="0"/>
          <w:numId w:val="3"/>
        </w:numPr>
        <w:spacing w:line="257" w:lineRule="auto"/>
        <w:ind w:right="20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Metoda wykrywania przejścia do pracy wyspowej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–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uzgodniona między właścicielem zakładu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wytwarzania energii i właściwym OS w porozumieniu z OSP. Uzgodniona metoda wykrywania nie może polegać wyłącznie na sygnałach identyfikujących stan łączników na rozdzielni operatora systemu (np. może polegać na odchyłce częstotliwościowej </w:t>
      </w:r>
      <w:proofErr w:type="spellStart"/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Δfw</w:t>
      </w:r>
      <w:proofErr w:type="spellEnd"/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, gdzie ta odchyłka częstotliwości jest rozumiana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jako odchyłka względem częstotliwości znamionowej powodująca załączenie trybu pracy wyspowej)</w:t>
      </w:r>
    </w:p>
    <w:p w14:paraId="67BFC73B" w14:textId="77777777" w:rsidR="00513A4B" w:rsidRPr="00513A4B" w:rsidRDefault="00513A4B" w:rsidP="00513A4B">
      <w:pPr>
        <w:pStyle w:val="Akapitzlist"/>
        <w:numPr>
          <w:ilvl w:val="0"/>
          <w:numId w:val="3"/>
        </w:numPr>
        <w:spacing w:line="251" w:lineRule="auto"/>
        <w:ind w:right="140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Strefa nieczułości odpowiedzi częstotliwościowej Δf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  <w:vertAlign w:val="subscript"/>
        </w:rPr>
        <w:t>0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–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celowo stosowany przedział częstotliwości, w którym działanie regulacji częstotliwości jest dezaktywowane</w:t>
      </w:r>
    </w:p>
    <w:p w14:paraId="434B1BF8" w14:textId="77777777" w:rsidR="00513A4B" w:rsidRPr="00513A4B" w:rsidRDefault="00513A4B" w:rsidP="00513A4B">
      <w:pPr>
        <w:pStyle w:val="Akapitzlist"/>
        <w:numPr>
          <w:ilvl w:val="0"/>
          <w:numId w:val="3"/>
        </w:numPr>
        <w:spacing w:line="257" w:lineRule="auto"/>
        <w:ind w:right="420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Tryb pracy wyspowej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–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stan pracy danego PGM po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zadziałaniu odpowiedniej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metody wykrywania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przejścia do pracy wyspowej w zakresie trybu LFSM-O i LFSM-U. S</w:t>
      </w:r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kutkuje wyzerowaniem strefy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martwej Δf</w:t>
      </w:r>
      <w:r w:rsidRPr="00513A4B">
        <w:rPr>
          <w:rFonts w:ascii="Montserrat Light" w:eastAsia="Arial" w:hAnsi="Montserrat Light" w:cs="Arial"/>
          <w:color w:val="000000"/>
          <w:sz w:val="20"/>
          <w:szCs w:val="20"/>
          <w:vertAlign w:val="subscript"/>
        </w:rPr>
        <w:t>0</w:t>
      </w:r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 xml:space="preserve">, zmianą </w:t>
      </w:r>
      <w:proofErr w:type="spellStart"/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statyzmu</w:t>
      </w:r>
      <w:proofErr w:type="spellEnd"/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 xml:space="preserve"> s oraz zapewnieniem odpowiedniej koordynacją pomiędzy głównymi elementami PGM (w przypadku </w:t>
      </w:r>
      <w:proofErr w:type="spellStart"/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SyPGM</w:t>
      </w:r>
      <w:proofErr w:type="spellEnd"/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 xml:space="preserve"> w technologii węglowej – koordynacją pracy kotła z pracą turbiny)</w:t>
      </w:r>
    </w:p>
    <w:p w14:paraId="337CDB67" w14:textId="77777777" w:rsidR="00513A4B" w:rsidRPr="00513A4B" w:rsidRDefault="00513A4B" w:rsidP="00513A4B">
      <w:pPr>
        <w:pStyle w:val="Akapitzlist"/>
        <w:numPr>
          <w:ilvl w:val="0"/>
          <w:numId w:val="3"/>
        </w:numPr>
        <w:spacing w:line="274" w:lineRule="auto"/>
        <w:ind w:right="240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>Statyzm</w:t>
      </w:r>
      <w:proofErr w:type="spellEnd"/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s –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Współczynnik quasi-stacjonarnego odchylenia częstotliwości do wynikającej z tego</w:t>
      </w:r>
      <w:r w:rsidRPr="00513A4B">
        <w:rPr>
          <w:rFonts w:ascii="Montserrat Light" w:eastAsia="Arial" w:hAnsi="Montserrat Light" w:cs="Arial"/>
          <w:b/>
          <w:bCs/>
          <w:color w:val="00000A"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odchylenia zmiany generowanej mocy czynnej w stanie ustalonym. Zmianę częstotliwości wyraża się jako stosunek do częstotliwości znamionowej, a zmianę mocy czynnej jako stosunek do mocy </w:t>
      </w:r>
      <w:r w:rsidRPr="00513A4B">
        <w:rPr>
          <w:rFonts w:ascii="Montserrat Light" w:eastAsia="Arial" w:hAnsi="Montserrat Light" w:cs="Arial"/>
          <w:color w:val="000000"/>
          <w:sz w:val="20"/>
          <w:szCs w:val="20"/>
        </w:rPr>
        <w:t>osiągalnej</w:t>
      </w:r>
    </w:p>
    <w:p w14:paraId="57F9BDE2" w14:textId="77777777" w:rsidR="00513A4B" w:rsidRPr="00513A4B" w:rsidRDefault="00513A4B" w:rsidP="00513A4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b/>
          <w:bCs/>
          <w:sz w:val="20"/>
          <w:szCs w:val="20"/>
        </w:rPr>
        <w:t>Synchroniczne PGM (</w:t>
      </w:r>
      <w:proofErr w:type="spellStart"/>
      <w:r w:rsidRPr="00513A4B">
        <w:rPr>
          <w:rFonts w:ascii="Montserrat Light" w:eastAsia="Arial" w:hAnsi="Montserrat Light" w:cs="Arial"/>
          <w:b/>
          <w:bCs/>
          <w:sz w:val="20"/>
          <w:szCs w:val="20"/>
        </w:rPr>
        <w:t>SyPGM</w:t>
      </w:r>
      <w:proofErr w:type="spellEnd"/>
      <w:r w:rsidRPr="00513A4B">
        <w:rPr>
          <w:rFonts w:ascii="Montserrat Light" w:eastAsia="Arial" w:hAnsi="Montserrat Light" w:cs="Arial"/>
          <w:b/>
          <w:bCs/>
          <w:sz w:val="20"/>
          <w:szCs w:val="20"/>
        </w:rPr>
        <w:t xml:space="preserve">) </w:t>
      </w:r>
      <w:r w:rsidRPr="00513A4B">
        <w:rPr>
          <w:rFonts w:ascii="Montserrat Light" w:eastAsia="Arial" w:hAnsi="Montserrat Light" w:cs="Arial"/>
          <w:sz w:val="20"/>
          <w:szCs w:val="20"/>
        </w:rPr>
        <w:t>–</w:t>
      </w:r>
      <w:r w:rsidRPr="00513A4B">
        <w:rPr>
          <w:rFonts w:ascii="Montserrat Light" w:eastAsia="Arial" w:hAnsi="Montserrat Light" w:cs="Arial"/>
          <w:b/>
          <w:bCs/>
          <w:sz w:val="20"/>
          <w:szCs w:val="20"/>
        </w:rPr>
        <w:t xml:space="preserve"> </w:t>
      </w:r>
      <w:r w:rsidRPr="00513A4B">
        <w:rPr>
          <w:rFonts w:ascii="Montserrat Light" w:eastAsia="Arial" w:hAnsi="Montserrat Light" w:cs="Arial"/>
          <w:sz w:val="20"/>
          <w:szCs w:val="20"/>
        </w:rPr>
        <w:t xml:space="preserve">zgodnie z def. NC </w:t>
      </w:r>
      <w:proofErr w:type="spellStart"/>
      <w:r w:rsidRPr="00513A4B">
        <w:rPr>
          <w:rFonts w:ascii="Montserrat Light" w:eastAsia="Arial" w:hAnsi="Montserrat Light" w:cs="Arial"/>
          <w:sz w:val="20"/>
          <w:szCs w:val="20"/>
        </w:rPr>
        <w:t>RfG</w:t>
      </w:r>
      <w:proofErr w:type="spellEnd"/>
      <w:r w:rsidRPr="00513A4B">
        <w:rPr>
          <w:rFonts w:ascii="Montserrat Light" w:eastAsia="Arial" w:hAnsi="Montserrat Light" w:cs="Arial"/>
          <w:sz w:val="20"/>
          <w:szCs w:val="20"/>
        </w:rPr>
        <w:t>.</w:t>
      </w:r>
    </w:p>
    <w:p w14:paraId="22F65B2C" w14:textId="77777777" w:rsidR="00513A4B" w:rsidRPr="00513A4B" w:rsidRDefault="00513A4B" w:rsidP="00513A4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18"/>
          <w:szCs w:val="18"/>
        </w:rPr>
      </w:pPr>
      <w:bookmarkStart w:id="5" w:name="_Toc76319323"/>
      <w:r w:rsidRPr="00513A4B">
        <w:rPr>
          <w:rFonts w:ascii="Montserrat Light" w:hAnsi="Montserrat Light"/>
          <w:sz w:val="28"/>
          <w:szCs w:val="28"/>
        </w:rPr>
        <w:t>Cel testu</w:t>
      </w:r>
      <w:bookmarkEnd w:id="5"/>
      <w:r w:rsidRPr="00513A4B">
        <w:rPr>
          <w:rFonts w:ascii="Montserrat Light" w:hAnsi="Montserrat Light"/>
          <w:sz w:val="28"/>
          <w:szCs w:val="28"/>
        </w:rPr>
        <w:cr/>
      </w:r>
    </w:p>
    <w:p w14:paraId="6014792E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Celem testu jest potwierdzenie zdolności technicznej modułu wytwarzania energii do pracy wyspowej.</w:t>
      </w:r>
    </w:p>
    <w:p w14:paraId="0C79BD85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lastRenderedPageBreak/>
        <w:t xml:space="preserve">Program ramowy został opracowany zgodnie z zapisami Art. 52 NC </w:t>
      </w:r>
      <w:proofErr w:type="spellStart"/>
      <w:r w:rsidRPr="00513A4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13A4B">
        <w:rPr>
          <w:rFonts w:ascii="Montserrat Light" w:hAnsi="Montserrat Light"/>
          <w:sz w:val="20"/>
          <w:szCs w:val="20"/>
          <w:lang w:eastAsia="pl-PL"/>
        </w:rPr>
        <w:t>, przy czym zgodnie z zasadami określonymi w „Procedurze testowania”, w przypadku zdolności, dla których weryfikacji jest wymagane przeprowadzenie testów zgodności, nie dopuszcza się wykorzystania certyfikatów, jako potwierdzenia danej zdolności.</w:t>
      </w:r>
    </w:p>
    <w:p w14:paraId="356848B2" w14:textId="77777777" w:rsidR="00513A4B" w:rsidRPr="00513A4B" w:rsidRDefault="00513A4B" w:rsidP="00513A4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</w:rPr>
      </w:pPr>
      <w:bookmarkStart w:id="6" w:name="_Toc76319324"/>
      <w:r w:rsidRPr="00513A4B">
        <w:rPr>
          <w:rFonts w:ascii="Montserrat Light" w:hAnsi="Montserrat Light"/>
        </w:rPr>
        <w:t>Zasady przeprowadzania testów</w:t>
      </w:r>
      <w:bookmarkEnd w:id="6"/>
    </w:p>
    <w:p w14:paraId="7CB9A309" w14:textId="77777777" w:rsidR="00513A4B" w:rsidRPr="00513A4B" w:rsidRDefault="00513A4B" w:rsidP="00513A4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lang w:eastAsia="pl-PL"/>
        </w:rPr>
      </w:pPr>
      <w:bookmarkStart w:id="7" w:name="_Toc76319325"/>
      <w:r w:rsidRPr="00513A4B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7"/>
    </w:p>
    <w:p w14:paraId="78B09052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289D83F7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3DDC5D0B" w14:textId="77777777" w:rsidR="00513A4B" w:rsidRPr="00513A4B" w:rsidRDefault="00513A4B" w:rsidP="00513A4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lang w:eastAsia="pl-PL"/>
        </w:rPr>
      </w:pPr>
      <w:bookmarkStart w:id="8" w:name="_Toc76319326"/>
      <w:r w:rsidRPr="00513A4B">
        <w:rPr>
          <w:rFonts w:ascii="Montserrat Light" w:hAnsi="Montserrat Light"/>
          <w:lang w:eastAsia="pl-PL"/>
        </w:rPr>
        <w:t>Ramowy program przeprowadzania testów w zakresie zdolności LFSM-O</w:t>
      </w:r>
      <w:bookmarkEnd w:id="8"/>
    </w:p>
    <w:p w14:paraId="49EA3F52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9" w:name="_Toc76319327"/>
      <w:r w:rsidRPr="00513A4B">
        <w:rPr>
          <w:rFonts w:ascii="Montserrat Light" w:hAnsi="Montserrat Light"/>
        </w:rPr>
        <w:t>Parametry techniczne</w:t>
      </w:r>
      <w:bookmarkEnd w:id="9"/>
    </w:p>
    <w:p w14:paraId="3A8BFBD7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274932C9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3E2E0E07" w14:textId="77777777" w:rsidR="00513A4B" w:rsidRPr="00513A4B" w:rsidRDefault="00513A4B" w:rsidP="00513A4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Moc maksymalna – 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MAX</w:t>
      </w:r>
      <w:r w:rsidRPr="00513A4B">
        <w:rPr>
          <w:rFonts w:ascii="Montserrat Light" w:hAnsi="Montserrat Light"/>
          <w:sz w:val="20"/>
          <w:szCs w:val="20"/>
        </w:rPr>
        <w:t xml:space="preserve">, </w:t>
      </w:r>
    </w:p>
    <w:p w14:paraId="07DD078D" w14:textId="77777777" w:rsidR="00513A4B" w:rsidRPr="00513A4B" w:rsidRDefault="00513A4B" w:rsidP="00513A4B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Moc minimalna – 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MIN</w:t>
      </w:r>
      <w:r w:rsidRPr="00513A4B">
        <w:rPr>
          <w:rFonts w:ascii="Montserrat Light" w:hAnsi="Montserrat Light"/>
          <w:sz w:val="20"/>
          <w:szCs w:val="20"/>
        </w:rPr>
        <w:t xml:space="preserve">, </w:t>
      </w:r>
    </w:p>
    <w:p w14:paraId="45775A01" w14:textId="77777777" w:rsidR="00513A4B" w:rsidRPr="00513A4B" w:rsidRDefault="00513A4B" w:rsidP="00513A4B">
      <w:pPr>
        <w:pStyle w:val="Akapitzlist"/>
        <w:numPr>
          <w:ilvl w:val="0"/>
          <w:numId w:val="2"/>
        </w:numPr>
        <w:spacing w:line="269" w:lineRule="auto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Moc maksymalna bierna w kierunku produkcji (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Qmaxp</w:t>
      </w:r>
      <w:proofErr w:type="spellEnd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) – zgodnie profilem P-Q/</w:t>
      </w:r>
      <w:r w:rsidRPr="00513A4B">
        <w:rPr>
          <w:rFonts w:ascii="Montserrat Light" w:hAnsi="Montserrat Light"/>
          <w:sz w:val="20"/>
          <w:szCs w:val="20"/>
        </w:rPr>
        <w:t xml:space="preserve"> 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MAX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 z Art. 18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br/>
        <w:t xml:space="preserve">i Art. 21 NC 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RfG</w:t>
      </w:r>
      <w:proofErr w:type="spellEnd"/>
    </w:p>
    <w:p w14:paraId="0EC4B188" w14:textId="77777777" w:rsidR="00513A4B" w:rsidRPr="00513A4B" w:rsidRDefault="00513A4B" w:rsidP="00513A4B">
      <w:pPr>
        <w:pStyle w:val="Akapitzlist"/>
        <w:numPr>
          <w:ilvl w:val="0"/>
          <w:numId w:val="2"/>
        </w:numPr>
        <w:spacing w:line="249" w:lineRule="auto"/>
        <w:ind w:right="240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Moc maksymalna bierna w kierunku zużycia (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Qmaxz</w:t>
      </w:r>
      <w:proofErr w:type="spellEnd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) – zgodnie profilem P-Q/</w:t>
      </w:r>
      <w:r w:rsidRPr="00513A4B">
        <w:rPr>
          <w:rFonts w:ascii="Montserrat Light" w:hAnsi="Montserrat Light"/>
          <w:sz w:val="20"/>
          <w:szCs w:val="20"/>
        </w:rPr>
        <w:t xml:space="preserve"> 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MAX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 xml:space="preserve"> z Art. 18 </w:t>
      </w:r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br/>
        <w:t xml:space="preserve">i Art. 21 NC </w:t>
      </w:r>
      <w:proofErr w:type="spellStart"/>
      <w:r w:rsidRPr="00513A4B">
        <w:rPr>
          <w:rFonts w:ascii="Montserrat Light" w:eastAsia="Arial" w:hAnsi="Montserrat Light" w:cs="Arial"/>
          <w:color w:val="00000A"/>
          <w:sz w:val="20"/>
          <w:szCs w:val="20"/>
        </w:rPr>
        <w:t>RfG</w:t>
      </w:r>
      <w:proofErr w:type="spellEnd"/>
    </w:p>
    <w:p w14:paraId="2ADB67BA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0" w:name="_Toc76319328"/>
      <w:r w:rsidRPr="00513A4B">
        <w:rPr>
          <w:rFonts w:ascii="Montserrat Light" w:hAnsi="Montserrat Light"/>
        </w:rPr>
        <w:t>Ogólne warunki przeprowadzenia testu</w:t>
      </w:r>
      <w:bookmarkEnd w:id="10"/>
    </w:p>
    <w:p w14:paraId="3E2722B0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7E6A84CA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„Procedury testowania” oraz uwzględniać technologię wytwarzania PGM. Docelowe rozstrzygnięcia w tym zakresie powinny być zawarte w programie szczegółowym.</w:t>
      </w:r>
    </w:p>
    <w:p w14:paraId="577524D4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Wymagania w zakresie LFSM-O i LFSM-U w trybie pracy wyspowej:</w:t>
      </w:r>
    </w:p>
    <w:p w14:paraId="4412C523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zapewnieniem odpowiedniej koordynacją pomiędzy głównymi elementami PGM (w przypadku </w:t>
      </w:r>
      <w:proofErr w:type="spellStart"/>
      <w:r w:rsidRPr="00513A4B">
        <w:rPr>
          <w:rFonts w:ascii="Montserrat Light" w:hAnsi="Montserrat Light"/>
          <w:sz w:val="20"/>
          <w:szCs w:val="20"/>
        </w:rPr>
        <w:t>SyPGM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w technologii węglowej – koordynacją pracy kotła z pracą turbiny)</w:t>
      </w:r>
    </w:p>
    <w:p w14:paraId="1F21ADAD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możliwość ręcznej aktywacji trybu LFSM-O/U w trybie pracy wyspowej i normalnej</w:t>
      </w:r>
    </w:p>
    <w:p w14:paraId="6A109725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brak przeciwdziałania układów regulacji i automatyk w stosunku do LFSM-O/U (w szczególności w zakresie regulatora mocy)</w:t>
      </w:r>
    </w:p>
    <w:p w14:paraId="1983435B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lastRenderedPageBreak/>
        <w:t>nadwyżka mocy w paliwie (w przypadku PGM w technologii wytwarzania węglowej: wypracowanie nadwyżki mocy (pary) w kotle i wykorzystanie regulacji stacjami w trybie skoordynowanym z regulatorem turbiny pracującym w regulacji LFSM-O/U)</w:t>
      </w:r>
    </w:p>
    <w:p w14:paraId="5BBBB686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struktura układów regulacji mocy czynnej PGM powinna pozwalać na zatrzymanie układów regulacji w trybie regulacji mocy w zakresie głównych elementów składowych PGM w przypadku aktywacji trybu pracy wyspowej (w przypadku </w:t>
      </w:r>
      <w:proofErr w:type="spellStart"/>
      <w:r w:rsidRPr="00513A4B">
        <w:rPr>
          <w:rFonts w:ascii="Montserrat Light" w:hAnsi="Montserrat Light"/>
          <w:sz w:val="20"/>
          <w:szCs w:val="20"/>
        </w:rPr>
        <w:t>SyPGM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w technologii węglowej – regulatory mocy turbiny i paliwa kotła)</w:t>
      </w:r>
    </w:p>
    <w:p w14:paraId="4B5622EC" w14:textId="77777777" w:rsidR="00513A4B" w:rsidRPr="00513A4B" w:rsidRDefault="00513A4B" w:rsidP="00513A4B">
      <w:pPr>
        <w:ind w:left="34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Test przeprowadza się po uprzednich pozytywnie przeprowadzonych i zaliczony testach lub/i certyfikatach:</w:t>
      </w:r>
    </w:p>
    <w:p w14:paraId="42869552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„tryb LFSM-O”</w:t>
      </w:r>
    </w:p>
    <w:p w14:paraId="401B3F9C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„tryb LFSM-U”</w:t>
      </w:r>
    </w:p>
    <w:p w14:paraId="70640ED3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„tryb FSM”</w:t>
      </w:r>
    </w:p>
    <w:p w14:paraId="4999959C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„Regulacja odbudowy częstotliwości”</w:t>
      </w:r>
    </w:p>
    <w:p w14:paraId="240D5D50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„Praca na potrzeby własne” o ile takie wymaganie jest określone dla danego PGM-u</w:t>
      </w:r>
    </w:p>
    <w:p w14:paraId="2FC17F29" w14:textId="77777777" w:rsidR="00513A4B" w:rsidRPr="00513A4B" w:rsidRDefault="00513A4B" w:rsidP="00513A4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</w:rPr>
      </w:pPr>
      <w:bookmarkStart w:id="11" w:name="_Toc76319329"/>
      <w:r w:rsidRPr="00513A4B">
        <w:rPr>
          <w:rFonts w:ascii="Montserrat Light" w:hAnsi="Montserrat Light"/>
        </w:rPr>
        <w:t>Sposób przeprowadzenia testu</w:t>
      </w:r>
      <w:bookmarkEnd w:id="11"/>
    </w:p>
    <w:p w14:paraId="2D380B1B" w14:textId="77777777" w:rsidR="00513A4B" w:rsidRPr="00513A4B" w:rsidRDefault="00513A4B" w:rsidP="00513A4B">
      <w:pPr>
        <w:jc w:val="both"/>
        <w:rPr>
          <w:rFonts w:ascii="Montserrat Light" w:hAnsi="Montserrat Light"/>
          <w:lang w:eastAsia="pl-PL"/>
        </w:rPr>
      </w:pPr>
    </w:p>
    <w:p w14:paraId="5A0EE206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Wymaga się przeprowadzenia testu obiektowego całego modułu PGM. </w:t>
      </w:r>
    </w:p>
    <w:p w14:paraId="0801EA82" w14:textId="77777777" w:rsidR="00513A4B" w:rsidRPr="00513A4B" w:rsidRDefault="00513A4B" w:rsidP="00513A4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2" w:name="_Toc76319330"/>
      <w:r w:rsidRPr="00513A4B">
        <w:rPr>
          <w:rFonts w:ascii="Montserrat Light" w:hAnsi="Montserrat Light"/>
        </w:rPr>
        <w:t>Wielkości mierzone</w:t>
      </w:r>
      <w:bookmarkEnd w:id="12"/>
    </w:p>
    <w:p w14:paraId="4C8E2709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047C6BC0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343E524F" w14:textId="77777777" w:rsidR="00513A4B" w:rsidRPr="00513A4B" w:rsidRDefault="00513A4B" w:rsidP="00513A4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odpowiedź </w:t>
      </w:r>
      <w:proofErr w:type="spellStart"/>
      <w:r w:rsidRPr="00513A4B">
        <w:rPr>
          <w:rFonts w:ascii="Montserrat Light" w:hAnsi="Montserrat Light"/>
          <w:sz w:val="20"/>
          <w:szCs w:val="20"/>
        </w:rPr>
        <w:t>mocowa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P brutto i netto,</w:t>
      </w:r>
    </w:p>
    <w:p w14:paraId="55E864F5" w14:textId="77777777" w:rsidR="00513A4B" w:rsidRPr="00513A4B" w:rsidRDefault="00513A4B" w:rsidP="00513A4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moc czynna potrzeb własnych</w:t>
      </w:r>
    </w:p>
    <w:p w14:paraId="4F75F70D" w14:textId="77777777" w:rsidR="00513A4B" w:rsidRPr="00513A4B" w:rsidRDefault="00513A4B" w:rsidP="00513A4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stan położenia łączników w odpowiedniej rozdzielni,</w:t>
      </w:r>
    </w:p>
    <w:p w14:paraId="7B9384B6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655735E6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sym w:font="Symbol" w:char="F0B7"/>
      </w:r>
      <w:r w:rsidRPr="00513A4B">
        <w:rPr>
          <w:rFonts w:ascii="Montserrat Light" w:hAnsi="Montserrat Light"/>
          <w:sz w:val="20"/>
          <w:szCs w:val="20"/>
        </w:rPr>
        <w:t xml:space="preserve"> na blokach z kotłami parowymi opalanymi węglem: </w:t>
      </w:r>
    </w:p>
    <w:p w14:paraId="5DBB9517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wartość zadana paliwa (zapotrzebowanie na paliwo do spalania), </w:t>
      </w:r>
    </w:p>
    <w:p w14:paraId="005379B6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całkowity strumień paliwa, </w:t>
      </w:r>
    </w:p>
    <w:p w14:paraId="1D70F33E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obciążenie kotła (jeżeli dostępne), </w:t>
      </w:r>
    </w:p>
    <w:p w14:paraId="113046E1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całkowity strumień pary świeżej z kotła,</w:t>
      </w:r>
    </w:p>
    <w:p w14:paraId="041BCDD4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temperatura pary świeżej na wylocie z kotła (wybrana nitka), </w:t>
      </w:r>
    </w:p>
    <w:p w14:paraId="39B3F850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temperatura pary wtórnej na wylocie z kotła (wybrana nitka), </w:t>
      </w:r>
    </w:p>
    <w:p w14:paraId="4849D4AD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zadane ciśnienie pary świeżej przed turbiną, </w:t>
      </w:r>
    </w:p>
    <w:p w14:paraId="5370D2DA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zadane skorygowane (po modelu) ciśnienie pary świeżej przed turbiną (jeżeli dostępne), </w:t>
      </w:r>
    </w:p>
    <w:p w14:paraId="2A55E584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ciśnienie pary świeżej przed turbiną (przed zaworami regulacyjnymi WP turbiny), </w:t>
      </w:r>
    </w:p>
    <w:p w14:paraId="3C52B725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ciśnienie pary za zaworami regulacyjnymi WP turbiny (w komorze wlotowej turbiny) </w:t>
      </w:r>
    </w:p>
    <w:p w14:paraId="4C48D724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lastRenderedPageBreak/>
        <w:t xml:space="preserve">sygnał sterujący zaworami regulacyjnymi WP i SP turbiny, </w:t>
      </w:r>
    </w:p>
    <w:p w14:paraId="21724B9C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położenia zaworów regulacyjnych WP i SP turbiny, </w:t>
      </w:r>
    </w:p>
    <w:p w14:paraId="38CB56BF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poziom wody w zbiorniku wody zasilającej*, </w:t>
      </w:r>
    </w:p>
    <w:p w14:paraId="6BCBA444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ciśnienie wody w zbiorniku wody zasilającej*, </w:t>
      </w:r>
    </w:p>
    <w:p w14:paraId="7E69BE75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temperatura wody w zbiorniku wody zasilającej*,</w:t>
      </w:r>
    </w:p>
    <w:p w14:paraId="39BC9527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położenie głównego zaworu regulacyjnego kondensatu*, </w:t>
      </w:r>
    </w:p>
    <w:p w14:paraId="12B2BC62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położenie zaworów upustowych pary turbiny*</w:t>
      </w:r>
    </w:p>
    <w:p w14:paraId="6DF1AC74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poziom skroplin w skraplaczu*, </w:t>
      </w:r>
    </w:p>
    <w:p w14:paraId="6B71C876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poziom wody w zbiorniku zimnego kondensatu*. </w:t>
      </w:r>
    </w:p>
    <w:p w14:paraId="07244D7C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ciśnienie w skraplaczu (próżnia)*, </w:t>
      </w:r>
    </w:p>
    <w:p w14:paraId="16BD2FD8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sygnały logiczne: aktywacja / dezaktywacja trybu forsowania mocy*, </w:t>
      </w:r>
    </w:p>
    <w:p w14:paraId="72E121DF" w14:textId="77777777" w:rsidR="00513A4B" w:rsidRPr="00513A4B" w:rsidRDefault="00513A4B" w:rsidP="00513A4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zadany udział mocy uzyskany w wyniku dławienia kondensatu*,</w:t>
      </w:r>
    </w:p>
    <w:p w14:paraId="41DD4EE3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*tylko dla turbin parowych z trybem forsowania mocy przepływem kondensatu i pary upustowej</w:t>
      </w:r>
    </w:p>
    <w:p w14:paraId="62284370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sym w:font="Symbol" w:char="F0B7"/>
      </w:r>
      <w:r w:rsidRPr="00513A4B">
        <w:rPr>
          <w:rFonts w:ascii="Montserrat Light" w:hAnsi="Montserrat Light"/>
          <w:sz w:val="20"/>
          <w:szCs w:val="20"/>
        </w:rPr>
        <w:t xml:space="preserve"> jednostki wodne (hydrozespoły przepływowe lub szczytowo-pompowe):</w:t>
      </w:r>
    </w:p>
    <w:p w14:paraId="3DB00BE2" w14:textId="77777777" w:rsidR="00513A4B" w:rsidRPr="00513A4B" w:rsidRDefault="00513A4B" w:rsidP="00513A4B">
      <w:pPr>
        <w:pStyle w:val="Akapitzlist"/>
        <w:numPr>
          <w:ilvl w:val="0"/>
          <w:numId w:val="112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wartości zadane łopatek i aparatu kierowniczego wirnika turbozespołu,</w:t>
      </w:r>
    </w:p>
    <w:p w14:paraId="25C4C208" w14:textId="77777777" w:rsidR="00513A4B" w:rsidRPr="00513A4B" w:rsidRDefault="00513A4B" w:rsidP="00513A4B">
      <w:pPr>
        <w:pStyle w:val="Akapitzlist"/>
        <w:numPr>
          <w:ilvl w:val="0"/>
          <w:numId w:val="112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położenie łopatek i aparatu kierowniczego turbozespołu,</w:t>
      </w:r>
    </w:p>
    <w:p w14:paraId="08547A16" w14:textId="77777777" w:rsidR="00513A4B" w:rsidRPr="00513A4B" w:rsidRDefault="00513A4B" w:rsidP="00513A4B">
      <w:pPr>
        <w:pStyle w:val="Akapitzlist"/>
        <w:numPr>
          <w:ilvl w:val="0"/>
          <w:numId w:val="112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wartość spadu/poziom wody w zbiorniku</w:t>
      </w:r>
    </w:p>
    <w:p w14:paraId="2BDC54EB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sym w:font="Symbol" w:char="F0B7"/>
      </w:r>
      <w:r w:rsidRPr="00513A4B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3EB27451" w14:textId="77777777" w:rsidR="00513A4B" w:rsidRPr="00513A4B" w:rsidRDefault="00513A4B" w:rsidP="00513A4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przepływ gazu do turbiny gazowej GT, </w:t>
      </w:r>
    </w:p>
    <w:p w14:paraId="5F252310" w14:textId="77777777" w:rsidR="00513A4B" w:rsidRPr="00513A4B" w:rsidRDefault="00513A4B" w:rsidP="00513A4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położenie zaworu/zaworów regulacyjnych paliwa gazowego GT, </w:t>
      </w:r>
    </w:p>
    <w:p w14:paraId="2EBEFC46" w14:textId="77777777" w:rsidR="00513A4B" w:rsidRPr="00513A4B" w:rsidRDefault="00513A4B" w:rsidP="00513A4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położenie kierownicy wlotowej sprężarki GT, </w:t>
      </w:r>
    </w:p>
    <w:p w14:paraId="6FE0CCA3" w14:textId="77777777" w:rsidR="00513A4B" w:rsidRPr="00513A4B" w:rsidRDefault="00513A4B" w:rsidP="00513A4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temperatura spalin na wylocie GT, </w:t>
      </w:r>
    </w:p>
    <w:p w14:paraId="1E1786CC" w14:textId="77777777" w:rsidR="00513A4B" w:rsidRPr="00513A4B" w:rsidRDefault="00513A4B" w:rsidP="00513A4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status działania ogranicznika temperatur spalin wylotowych GT </w:t>
      </w:r>
    </w:p>
    <w:p w14:paraId="079B0413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sym w:font="Symbol" w:char="F0B7"/>
      </w:r>
      <w:r w:rsidRPr="00513A4B">
        <w:rPr>
          <w:rFonts w:ascii="Montserrat Light" w:hAnsi="Montserrat Light"/>
          <w:sz w:val="20"/>
          <w:szCs w:val="20"/>
        </w:rPr>
        <w:t xml:space="preserve"> PPM: </w:t>
      </w:r>
    </w:p>
    <w:p w14:paraId="60F7F6B6" w14:textId="77777777" w:rsidR="00513A4B" w:rsidRPr="00513A4B" w:rsidRDefault="00513A4B" w:rsidP="00513A4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liczba pracujących jednostek wytwarzających energię elektryczną, </w:t>
      </w:r>
    </w:p>
    <w:p w14:paraId="23C08B98" w14:textId="77777777" w:rsidR="00513A4B" w:rsidRPr="00513A4B" w:rsidRDefault="00513A4B" w:rsidP="00513A4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wartości zadanej mocy czynnej dla trybu LFSM dla całego PPM </w:t>
      </w:r>
    </w:p>
    <w:p w14:paraId="2CB81A24" w14:textId="77777777" w:rsidR="00513A4B" w:rsidRPr="00513A4B" w:rsidRDefault="00513A4B" w:rsidP="00513A4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aktywny tryb regulacji mocy czynnej PPM.</w:t>
      </w:r>
    </w:p>
    <w:p w14:paraId="2DCF9B57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10871E4B" w14:textId="77777777" w:rsidR="00513A4B" w:rsidRPr="00513A4B" w:rsidRDefault="00513A4B" w:rsidP="00513A4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3" w:name="_Toc76319331"/>
      <w:r w:rsidRPr="00513A4B">
        <w:rPr>
          <w:rFonts w:ascii="Montserrat Light" w:hAnsi="Montserrat Light"/>
        </w:rPr>
        <w:t>Wielkości wejściowe (wymuszające)</w:t>
      </w:r>
      <w:bookmarkEnd w:id="13"/>
    </w:p>
    <w:p w14:paraId="2AA1D3E0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1D4A0DCC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Dla zbadania </w:t>
      </w:r>
      <w:r w:rsidRPr="00513A4B">
        <w:rPr>
          <w:rFonts w:ascii="Montserrat Light" w:hAnsi="Montserrat Light"/>
          <w:i/>
          <w:iCs/>
          <w:sz w:val="20"/>
          <w:szCs w:val="20"/>
        </w:rPr>
        <w:t>zdolności do pracy</w:t>
      </w:r>
      <w:r w:rsidRPr="00513A4B">
        <w:rPr>
          <w:rFonts w:ascii="Montserrat Light" w:hAnsi="Montserrat Light"/>
          <w:sz w:val="20"/>
          <w:szCs w:val="20"/>
        </w:rPr>
        <w:t xml:space="preserve"> </w:t>
      </w:r>
      <w:r w:rsidRPr="00513A4B">
        <w:rPr>
          <w:rFonts w:ascii="Montserrat Light" w:hAnsi="Montserrat Light"/>
          <w:i/>
          <w:iCs/>
          <w:sz w:val="20"/>
          <w:szCs w:val="20"/>
        </w:rPr>
        <w:t>wyspowej</w:t>
      </w:r>
      <w:r w:rsidRPr="00513A4B">
        <w:rPr>
          <w:rFonts w:ascii="Montserrat Light" w:hAnsi="Montserrat Light"/>
          <w:sz w:val="20"/>
          <w:szCs w:val="20"/>
        </w:rPr>
        <w:t xml:space="preserve"> wymagane jest korzystanie z poniższych wielkości:</w:t>
      </w:r>
    </w:p>
    <w:p w14:paraId="3D000148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Zidentyfikowanie przez odpowiednią </w:t>
      </w:r>
      <w:r w:rsidRPr="00513A4B">
        <w:rPr>
          <w:rFonts w:ascii="Montserrat Light" w:hAnsi="Montserrat Light"/>
          <w:b/>
          <w:bCs/>
          <w:sz w:val="20"/>
          <w:szCs w:val="20"/>
        </w:rPr>
        <w:t>metodę wykrywania przejścia do pracy wyspowej</w:t>
      </w:r>
      <w:r w:rsidRPr="00513A4B">
        <w:rPr>
          <w:rFonts w:ascii="Montserrat Light" w:hAnsi="Montserrat Light"/>
          <w:sz w:val="20"/>
          <w:szCs w:val="20"/>
        </w:rPr>
        <w:t xml:space="preserve"> warunków do przejścia do pracy wyspowej.</w:t>
      </w:r>
    </w:p>
    <w:p w14:paraId="443E0D82" w14:textId="77777777" w:rsidR="00513A4B" w:rsidRPr="00513A4B" w:rsidRDefault="00513A4B" w:rsidP="00513A4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4" w:name="_Toc76319332"/>
      <w:r w:rsidRPr="00513A4B">
        <w:rPr>
          <w:rFonts w:ascii="Montserrat Light" w:hAnsi="Montserrat Light"/>
        </w:rPr>
        <w:lastRenderedPageBreak/>
        <w:t>Wielkości wyjściowe (odpowiedź układu)</w:t>
      </w:r>
      <w:bookmarkEnd w:id="14"/>
    </w:p>
    <w:p w14:paraId="1B9912B7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5A6FABD4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Wielkością wyjściową jest </w:t>
      </w:r>
      <w:r w:rsidRPr="00513A4B">
        <w:rPr>
          <w:rFonts w:ascii="Montserrat Light" w:hAnsi="Montserrat Light"/>
          <w:i/>
          <w:iCs/>
          <w:sz w:val="20"/>
          <w:szCs w:val="20"/>
        </w:rPr>
        <w:t xml:space="preserve">odpowiedź </w:t>
      </w:r>
      <w:proofErr w:type="spellStart"/>
      <w:r w:rsidRPr="00513A4B">
        <w:rPr>
          <w:rFonts w:ascii="Montserrat Light" w:hAnsi="Montserrat Light"/>
          <w:i/>
          <w:iCs/>
          <w:sz w:val="20"/>
          <w:szCs w:val="20"/>
        </w:rPr>
        <w:t>mocowa</w:t>
      </w:r>
      <w:proofErr w:type="spellEnd"/>
      <w:r w:rsidRPr="00513A4B">
        <w:rPr>
          <w:rFonts w:ascii="Montserrat Light" w:hAnsi="Montserrat Light"/>
          <w:i/>
          <w:iCs/>
          <w:sz w:val="20"/>
          <w:szCs w:val="20"/>
        </w:rPr>
        <w:t xml:space="preserve"> </w:t>
      </w:r>
      <w:r w:rsidRPr="00513A4B">
        <w:rPr>
          <w:rFonts w:ascii="Montserrat Light" w:hAnsi="Montserrat Light"/>
        </w:rPr>
        <w:sym w:font="Symbol" w:char="F044"/>
      </w:r>
      <w:r w:rsidRPr="00513A4B">
        <w:rPr>
          <w:rFonts w:ascii="Montserrat Light" w:hAnsi="Montserrat Light"/>
          <w:sz w:val="20"/>
          <w:szCs w:val="20"/>
        </w:rPr>
        <w:t>P brutto i netto.</w:t>
      </w:r>
    </w:p>
    <w:p w14:paraId="091FCA72" w14:textId="77777777" w:rsidR="00513A4B" w:rsidRPr="00513A4B" w:rsidRDefault="00513A4B" w:rsidP="00513A4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5" w:name="_Toc76319333"/>
      <w:r w:rsidRPr="00513A4B">
        <w:rPr>
          <w:rFonts w:ascii="Montserrat Light" w:hAnsi="Montserrat Light"/>
        </w:rPr>
        <w:t>Punkty pracy modułu wytwarzania energii (poziomy generacji mocy)</w:t>
      </w:r>
      <w:bookmarkEnd w:id="15"/>
    </w:p>
    <w:p w14:paraId="23A6368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</w:p>
    <w:p w14:paraId="3A85CA75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Zbadanie zdolności pracy wyspowej zostanie przeprowadzone w poniższych punktach pracy (poziomach mocy bazowej). </w:t>
      </w:r>
    </w:p>
    <w:p w14:paraId="39B4AAF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do </w:t>
      </w:r>
    </w:p>
    <w:p w14:paraId="630EC17B" w14:textId="77777777" w:rsidR="00513A4B" w:rsidRPr="00513A4B" w:rsidRDefault="00513A4B" w:rsidP="00513A4B">
      <w:pPr>
        <w:pStyle w:val="Akapitzlist"/>
        <w:numPr>
          <w:ilvl w:val="0"/>
          <w:numId w:val="11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</w:t>
      </w:r>
      <w:r w:rsidRPr="00513A4B">
        <w:rPr>
          <w:rFonts w:ascii="Montserrat Light" w:hAnsi="Montserrat Light"/>
          <w:sz w:val="20"/>
          <w:szCs w:val="20"/>
          <w:vertAlign w:val="subscript"/>
        </w:rPr>
        <w:t>B1</w:t>
      </w:r>
      <w:r w:rsidRPr="00513A4B">
        <w:rPr>
          <w:rFonts w:ascii="Montserrat Light" w:hAnsi="Montserrat Light"/>
          <w:sz w:val="20"/>
          <w:szCs w:val="20"/>
        </w:rPr>
        <w:t xml:space="preserve"> = 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MAX</w:t>
      </w:r>
      <w:r w:rsidRPr="00513A4B">
        <w:rPr>
          <w:rFonts w:ascii="Montserrat Light" w:hAnsi="Montserrat Light"/>
          <w:sz w:val="20"/>
          <w:szCs w:val="20"/>
        </w:rPr>
        <w:t xml:space="preserve"> oraz Q= </w:t>
      </w:r>
      <w:proofErr w:type="spellStart"/>
      <w:r w:rsidRPr="00513A4B">
        <w:rPr>
          <w:rFonts w:ascii="Montserrat Light" w:hAnsi="Montserrat Light"/>
          <w:sz w:val="20"/>
          <w:szCs w:val="20"/>
        </w:rPr>
        <w:t>Q</w:t>
      </w:r>
      <w:r w:rsidRPr="00513A4B">
        <w:rPr>
          <w:rFonts w:ascii="Montserrat Light" w:hAnsi="Montserrat Light"/>
          <w:sz w:val="20"/>
          <w:szCs w:val="20"/>
          <w:vertAlign w:val="subscript"/>
        </w:rPr>
        <w:t>maxz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</w:t>
      </w:r>
    </w:p>
    <w:p w14:paraId="48217508" w14:textId="77777777" w:rsidR="00513A4B" w:rsidRPr="00513A4B" w:rsidRDefault="00513A4B" w:rsidP="00513A4B">
      <w:pPr>
        <w:pStyle w:val="Akapitzlist"/>
        <w:numPr>
          <w:ilvl w:val="0"/>
          <w:numId w:val="11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</w:t>
      </w:r>
      <w:r w:rsidRPr="00513A4B">
        <w:rPr>
          <w:rFonts w:ascii="Montserrat Light" w:hAnsi="Montserrat Light"/>
          <w:sz w:val="20"/>
          <w:szCs w:val="20"/>
          <w:vertAlign w:val="subscript"/>
        </w:rPr>
        <w:t>B2</w:t>
      </w:r>
      <w:r w:rsidRPr="00513A4B">
        <w:rPr>
          <w:rFonts w:ascii="Montserrat Light" w:hAnsi="Montserrat Light"/>
          <w:sz w:val="20"/>
          <w:szCs w:val="20"/>
        </w:rPr>
        <w:t xml:space="preserve"> = 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MIN</w:t>
      </w:r>
      <w:r w:rsidRPr="00513A4B">
        <w:rPr>
          <w:rFonts w:ascii="Montserrat Light" w:hAnsi="Montserrat Light"/>
          <w:sz w:val="20"/>
          <w:szCs w:val="20"/>
        </w:rPr>
        <w:t xml:space="preserve"> oraz Q=0 (lub inna wartość, która wynika z naturalnego zapotrzebowania sieci w momencie przeprowadzania testu) </w:t>
      </w:r>
    </w:p>
    <w:p w14:paraId="46939C95" w14:textId="77777777" w:rsidR="00513A4B" w:rsidRPr="00513A4B" w:rsidRDefault="00513A4B" w:rsidP="00513A4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sz w:val="28"/>
          <w:szCs w:val="28"/>
        </w:rPr>
      </w:pPr>
      <w:r w:rsidRPr="00513A4B">
        <w:rPr>
          <w:rFonts w:ascii="Montserrat Light" w:hAnsi="Montserrat Light"/>
        </w:rPr>
        <w:t xml:space="preserve"> </w:t>
      </w:r>
      <w:bookmarkStart w:id="16" w:name="_Toc76319334"/>
      <w:r w:rsidRPr="00513A4B">
        <w:rPr>
          <w:rFonts w:ascii="Montserrat Light" w:hAnsi="Montserrat Light"/>
          <w:sz w:val="28"/>
          <w:szCs w:val="28"/>
        </w:rPr>
        <w:t>Sposób sprawdzenia zdolności</w:t>
      </w:r>
      <w:bookmarkEnd w:id="16"/>
    </w:p>
    <w:p w14:paraId="27EAD074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7" w:name="_Toc76319335"/>
      <w:r w:rsidRPr="00513A4B">
        <w:rPr>
          <w:rFonts w:ascii="Montserrat Light" w:hAnsi="Montserrat Light"/>
        </w:rPr>
        <w:t>Próba 1 – sprawdzenie wykrywania przejścia od pracy w systemie wzajemnie połączonym do pracy wyspowej przy P</w:t>
      </w:r>
      <w:r w:rsidRPr="00513A4B">
        <w:rPr>
          <w:rFonts w:ascii="Montserrat Light" w:hAnsi="Montserrat Light"/>
          <w:vertAlign w:val="subscript"/>
        </w:rPr>
        <w:t>B1</w:t>
      </w:r>
      <w:r w:rsidRPr="00513A4B">
        <w:rPr>
          <w:rFonts w:ascii="Montserrat Light" w:hAnsi="Montserrat Light"/>
        </w:rPr>
        <w:t xml:space="preserve"> i Q &lt;= </w:t>
      </w:r>
      <w:proofErr w:type="spellStart"/>
      <w:r w:rsidRPr="00513A4B">
        <w:rPr>
          <w:rFonts w:ascii="Montserrat Light" w:hAnsi="Montserrat Light"/>
        </w:rPr>
        <w:t>Q</w:t>
      </w:r>
      <w:r w:rsidRPr="00513A4B">
        <w:rPr>
          <w:rFonts w:ascii="Montserrat Light" w:hAnsi="Montserrat Light"/>
          <w:vertAlign w:val="subscript"/>
        </w:rPr>
        <w:t>maxz</w:t>
      </w:r>
      <w:bookmarkEnd w:id="17"/>
      <w:proofErr w:type="spellEnd"/>
    </w:p>
    <w:p w14:paraId="764BC130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533F407A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Warunki początkowe:</w:t>
      </w:r>
    </w:p>
    <w:p w14:paraId="3C9973D8" w14:textId="77777777" w:rsidR="00513A4B" w:rsidRPr="00513A4B" w:rsidRDefault="00513A4B" w:rsidP="00513A4B">
      <w:pPr>
        <w:pStyle w:val="Akapitzlist"/>
        <w:numPr>
          <w:ilvl w:val="1"/>
          <w:numId w:val="114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poziom mocy bazowej oraz biernej: PB1 = 75% PMAX oraz Q w zależności od warunków w sieci, moc bierna jak największe w kierunku zużycia</w:t>
      </w:r>
    </w:p>
    <w:p w14:paraId="65FDF20B" w14:textId="77777777" w:rsidR="00513A4B" w:rsidRPr="00513A4B" w:rsidRDefault="00513A4B" w:rsidP="00513A4B">
      <w:pPr>
        <w:pStyle w:val="Akapitzlist"/>
        <w:numPr>
          <w:ilvl w:val="1"/>
          <w:numId w:val="114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praca PGM w układzie sieciowym zbliżonym do normalnego wykorzystywanego podczas standardowej eksploatacji – wszystkie wyłączniki i łączniki w odpowiedniej rozdzielni zamknięte</w:t>
      </w:r>
    </w:p>
    <w:p w14:paraId="5A3B8243" w14:textId="77777777" w:rsidR="00513A4B" w:rsidRPr="00513A4B" w:rsidRDefault="00513A4B" w:rsidP="00513A4B">
      <w:pPr>
        <w:pStyle w:val="Akapitzlist"/>
        <w:numPr>
          <w:ilvl w:val="1"/>
          <w:numId w:val="114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Próg aktywacji trybu pracy wyspowej ustawić na wartość </w:t>
      </w:r>
      <w:proofErr w:type="spellStart"/>
      <w:r w:rsidRPr="00513A4B">
        <w:rPr>
          <w:rFonts w:ascii="Montserrat Light" w:hAnsi="Montserrat Light"/>
          <w:sz w:val="20"/>
          <w:szCs w:val="20"/>
        </w:rPr>
        <w:t>Δfw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±1300mHz (1s)</w:t>
      </w:r>
    </w:p>
    <w:p w14:paraId="38011E4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Przebieg próby:</w:t>
      </w:r>
    </w:p>
    <w:p w14:paraId="1DF27C41" w14:textId="77777777" w:rsidR="00513A4B" w:rsidRPr="00513A4B" w:rsidRDefault="00513A4B" w:rsidP="00513A4B">
      <w:pPr>
        <w:pStyle w:val="Akapitzlist"/>
        <w:numPr>
          <w:ilvl w:val="0"/>
          <w:numId w:val="115"/>
        </w:numPr>
        <w:ind w:left="851" w:hanging="425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Wyłączenie, co najmniej jednego wyłącznika w odpowiedniej rozdzielni, do której przyłączony jest PGM</w:t>
      </w:r>
    </w:p>
    <w:p w14:paraId="7A959EE1" w14:textId="77777777" w:rsidR="00513A4B" w:rsidRPr="00513A4B" w:rsidRDefault="00513A4B" w:rsidP="00513A4B">
      <w:pPr>
        <w:pStyle w:val="Akapitzlist"/>
        <w:numPr>
          <w:ilvl w:val="0"/>
          <w:numId w:val="115"/>
        </w:numPr>
        <w:ind w:left="851" w:hanging="425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Poprawne wykonanie pkt.1 skutkuje zmianą trybu pracy regulatora turbiny oraz redukcją obciążenia PGM do odpowiedniej wartości</w:t>
      </w:r>
    </w:p>
    <w:p w14:paraId="58FD12B3" w14:textId="77777777" w:rsidR="00513A4B" w:rsidRPr="00513A4B" w:rsidRDefault="00513A4B" w:rsidP="00513A4B">
      <w:pPr>
        <w:pStyle w:val="Akapitzlist"/>
        <w:numPr>
          <w:ilvl w:val="0"/>
          <w:numId w:val="115"/>
        </w:numPr>
        <w:ind w:left="851" w:hanging="425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utrzyma się w pracy wyspowej przez określony czas wskazany przez Właściwego OS (minimalna wartość: 15 min), po czym nastąpi poprawne zsynchronizowanie PGM z siecią oraz nabór obciążenia do wartości PMIN</w:t>
      </w:r>
    </w:p>
    <w:p w14:paraId="7FC34BB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Kryteria oceny próby:</w:t>
      </w:r>
    </w:p>
    <w:p w14:paraId="023BD05F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Wynik próby uznany zostanie za pozytywny, jeśli:</w:t>
      </w:r>
    </w:p>
    <w:p w14:paraId="4BB584C8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przełączenie PGM na tryb pracy wyspowej powiodło się i PGM utrzymał się w pracy na poziomie obciążenia wyspy</w:t>
      </w:r>
    </w:p>
    <w:p w14:paraId="0DB3D650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lastRenderedPageBreak/>
        <w:t>wykazano stabilną pracę w tym trybie pracy wyspowej, w czasie określonym przez Właściwego OS</w:t>
      </w:r>
    </w:p>
    <w:p w14:paraId="47316386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przeprowadzono pomyślnie </w:t>
      </w:r>
      <w:proofErr w:type="spellStart"/>
      <w:r w:rsidRPr="00513A4B">
        <w:rPr>
          <w:rFonts w:ascii="Montserrat Light" w:hAnsi="Montserrat Light"/>
          <w:sz w:val="20"/>
          <w:szCs w:val="20"/>
        </w:rPr>
        <w:t>resynchronizację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z siecią i obciążono PGM do wartości jego 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MIN</w:t>
      </w:r>
    </w:p>
    <w:p w14:paraId="4CC3E8D1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8" w:name="_Toc76319336"/>
      <w:r w:rsidRPr="00513A4B">
        <w:rPr>
          <w:rFonts w:ascii="Montserrat Light" w:hAnsi="Montserrat Light"/>
        </w:rPr>
        <w:t>Próba 2 – Sprawdzenie zdolności do wyregulowania przyłączenia odbiorów w obciążeniu bloku</w:t>
      </w:r>
      <w:bookmarkEnd w:id="18"/>
    </w:p>
    <w:p w14:paraId="12C76B4D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</w:p>
    <w:p w14:paraId="076C267E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Warunki początkowe:</w:t>
      </w:r>
    </w:p>
    <w:p w14:paraId="5B0D681E" w14:textId="77777777" w:rsidR="00513A4B" w:rsidRPr="00513A4B" w:rsidRDefault="00513A4B" w:rsidP="00513A4B">
      <w:pPr>
        <w:pStyle w:val="Akapitzlist"/>
        <w:numPr>
          <w:ilvl w:val="1"/>
          <w:numId w:val="116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pracuje wyspowo</w:t>
      </w:r>
    </w:p>
    <w:p w14:paraId="2C603784" w14:textId="77777777" w:rsidR="00513A4B" w:rsidRPr="00513A4B" w:rsidRDefault="00513A4B" w:rsidP="00513A4B">
      <w:pPr>
        <w:pStyle w:val="Akapitzlist"/>
        <w:numPr>
          <w:ilvl w:val="1"/>
          <w:numId w:val="116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Strefa nieczułości odpowiedzi częstotliwościowej Δf0 = 0mHz</w:t>
      </w:r>
    </w:p>
    <w:p w14:paraId="023E9D05" w14:textId="77777777" w:rsidR="00513A4B" w:rsidRPr="00513A4B" w:rsidRDefault="00513A4B" w:rsidP="00513A4B">
      <w:pPr>
        <w:pStyle w:val="Akapitzlist"/>
        <w:numPr>
          <w:ilvl w:val="1"/>
          <w:numId w:val="116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Statyzm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s = 6%</w:t>
      </w:r>
    </w:p>
    <w:p w14:paraId="371A8908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Przebieg próby:</w:t>
      </w:r>
    </w:p>
    <w:p w14:paraId="1007C4F0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1. Symulowanie kolejno odpowiedniej odchyłki częstotliwości w odstępach do t = 15 minut odpowiadające zmianie mocy PGM o ±10 %</w:t>
      </w:r>
      <w:proofErr w:type="spellStart"/>
      <w:r w:rsidRPr="00513A4B">
        <w:rPr>
          <w:rFonts w:ascii="Montserrat Light" w:hAnsi="Montserrat Light"/>
          <w:sz w:val="20"/>
          <w:szCs w:val="20"/>
        </w:rPr>
        <w:t>P</w:t>
      </w:r>
      <w:r w:rsidRPr="00513A4B">
        <w:rPr>
          <w:rFonts w:ascii="Montserrat Light" w:hAnsi="Montserrat Light"/>
          <w:sz w:val="20"/>
          <w:szCs w:val="20"/>
          <w:vertAlign w:val="subscript"/>
        </w:rPr>
        <w:t>max</w:t>
      </w:r>
      <w:proofErr w:type="spellEnd"/>
      <w:r w:rsidRPr="00513A4B">
        <w:rPr>
          <w:rFonts w:ascii="Montserrat Light" w:hAnsi="Montserrat Light"/>
          <w:sz w:val="20"/>
          <w:szCs w:val="20"/>
        </w:rPr>
        <w:t>:</w:t>
      </w:r>
    </w:p>
    <w:p w14:paraId="151AEB2E" w14:textId="77777777" w:rsidR="00513A4B" w:rsidRPr="00513A4B" w:rsidRDefault="00513A4B" w:rsidP="00513A4B">
      <w:pPr>
        <w:pStyle w:val="Akapitzlist"/>
        <w:numPr>
          <w:ilvl w:val="1"/>
          <w:numId w:val="117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44BCFBD5" w14:textId="77777777" w:rsidR="00513A4B" w:rsidRPr="00513A4B" w:rsidRDefault="00513A4B" w:rsidP="00513A4B">
      <w:pPr>
        <w:pStyle w:val="Akapitzlist"/>
        <w:numPr>
          <w:ilvl w:val="1"/>
          <w:numId w:val="117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-300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2115F618" w14:textId="77777777" w:rsidR="00513A4B" w:rsidRPr="00513A4B" w:rsidRDefault="00513A4B" w:rsidP="00513A4B">
      <w:pPr>
        <w:pStyle w:val="Akapitzlist"/>
        <w:numPr>
          <w:ilvl w:val="1"/>
          <w:numId w:val="117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628EB6C8" w14:textId="77777777" w:rsidR="00513A4B" w:rsidRPr="00513A4B" w:rsidRDefault="00513A4B" w:rsidP="00513A4B">
      <w:pPr>
        <w:pStyle w:val="Akapitzlist"/>
        <w:numPr>
          <w:ilvl w:val="1"/>
          <w:numId w:val="117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300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806FC1D" w14:textId="77777777" w:rsidR="00513A4B" w:rsidRPr="00513A4B" w:rsidRDefault="00513A4B" w:rsidP="00513A4B">
      <w:pPr>
        <w:pStyle w:val="Akapitzlist"/>
        <w:numPr>
          <w:ilvl w:val="1"/>
          <w:numId w:val="117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5F0295C3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Kryteria oceny próby:</w:t>
      </w:r>
    </w:p>
    <w:p w14:paraId="013840A5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Wynik próby uznany zostanie za pozytywny, jeśli:</w:t>
      </w:r>
    </w:p>
    <w:p w14:paraId="6614B582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Przy każdej zasymulowanej odchyłce częstotliwości odpowiedź </w:t>
      </w:r>
      <w:proofErr w:type="spellStart"/>
      <w:r w:rsidRPr="00513A4B">
        <w:rPr>
          <w:rFonts w:ascii="Montserrat Light" w:hAnsi="Montserrat Light"/>
          <w:sz w:val="20"/>
          <w:szCs w:val="20"/>
        </w:rPr>
        <w:t>mocowa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PGM ΔP(</w:t>
      </w: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) jest zgodna z oczekiwaną na bazie charakterystyki statycznej (przy określonych wartościach </w:t>
      </w:r>
      <w:proofErr w:type="spellStart"/>
      <w:r w:rsidRPr="00513A4B">
        <w:rPr>
          <w:rFonts w:ascii="Montserrat Light" w:hAnsi="Montserrat Light"/>
          <w:sz w:val="20"/>
          <w:szCs w:val="20"/>
        </w:rPr>
        <w:t>statyzmu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i strefy martwej) w czasie do 15 minut,</w:t>
      </w:r>
    </w:p>
    <w:p w14:paraId="43842594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wykazano stabilną pracę w tym trybie w czasie określonym przez Właściwego OS</w:t>
      </w:r>
    </w:p>
    <w:p w14:paraId="3FA26C8B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9" w:name="_Toc76319337"/>
      <w:r w:rsidRPr="00513A4B">
        <w:rPr>
          <w:rFonts w:ascii="Montserrat Light" w:hAnsi="Montserrat Light"/>
        </w:rPr>
        <w:t xml:space="preserve">Próba 3 – Próba przy </w:t>
      </w:r>
      <w:proofErr w:type="spellStart"/>
      <w:r w:rsidRPr="00513A4B">
        <w:rPr>
          <w:rFonts w:ascii="Montserrat Light" w:hAnsi="Montserrat Light"/>
        </w:rPr>
        <w:t>nieznamionowych</w:t>
      </w:r>
      <w:proofErr w:type="spellEnd"/>
      <w:r w:rsidRPr="00513A4B">
        <w:rPr>
          <w:rFonts w:ascii="Montserrat Light" w:hAnsi="Montserrat Light"/>
        </w:rPr>
        <w:t xml:space="preserve"> warunkach zasilania</w:t>
      </w:r>
      <w:bookmarkEnd w:id="19"/>
    </w:p>
    <w:p w14:paraId="552AD8CD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</w:p>
    <w:p w14:paraId="67CC152D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Warunki początkowe:</w:t>
      </w:r>
    </w:p>
    <w:p w14:paraId="1B553DFC" w14:textId="77777777" w:rsidR="00513A4B" w:rsidRPr="00513A4B" w:rsidRDefault="00513A4B" w:rsidP="00513A4B">
      <w:pPr>
        <w:pStyle w:val="Akapitzlist"/>
        <w:numPr>
          <w:ilvl w:val="0"/>
          <w:numId w:val="12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jest w stanie pracy wyspowej.</w:t>
      </w:r>
    </w:p>
    <w:p w14:paraId="3037AFD5" w14:textId="77777777" w:rsidR="00513A4B" w:rsidRPr="00513A4B" w:rsidRDefault="00513A4B" w:rsidP="00513A4B">
      <w:pPr>
        <w:pStyle w:val="Akapitzlist"/>
        <w:numPr>
          <w:ilvl w:val="0"/>
          <w:numId w:val="123"/>
        </w:num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w trybie automatycznej regulacji napięcia</w:t>
      </w:r>
    </w:p>
    <w:p w14:paraId="63615C90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Przebieg próby:</w:t>
      </w:r>
    </w:p>
    <w:p w14:paraId="2928E684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PGM obniża częstotliwość pracy do wartości f z przedziału 47,5-48,5 </w:t>
      </w:r>
      <w:proofErr w:type="spellStart"/>
      <w:r w:rsidRPr="00513A4B">
        <w:rPr>
          <w:rFonts w:ascii="Montserrat Light" w:hAnsi="Montserrat Light"/>
          <w:sz w:val="20"/>
          <w:szCs w:val="20"/>
        </w:rPr>
        <w:t>Hz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(np. poprzez zmianę zadanej wartości obrotów w regulatorze turbiny), po ustabilizowaniu pracy PGM podwyższa częstotliwość napięcia do wartości f z przedziału 51,0-51,5 </w:t>
      </w:r>
      <w:proofErr w:type="spellStart"/>
      <w:r w:rsidRPr="00513A4B">
        <w:rPr>
          <w:rFonts w:ascii="Montserrat Light" w:hAnsi="Montserrat Light"/>
          <w:sz w:val="20"/>
          <w:szCs w:val="20"/>
        </w:rPr>
        <w:t>Hz</w:t>
      </w:r>
      <w:proofErr w:type="spellEnd"/>
      <w:r w:rsidRPr="00513A4B">
        <w:rPr>
          <w:rFonts w:ascii="Montserrat Light" w:hAnsi="Montserrat Light"/>
          <w:sz w:val="20"/>
          <w:szCs w:val="20"/>
        </w:rPr>
        <w:t>, po ustabilizowaniu się częstotliwości powraca do znamionowej częstotliwości napięcia.</w:t>
      </w:r>
    </w:p>
    <w:p w14:paraId="2120268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lastRenderedPageBreak/>
        <w:t xml:space="preserve">PGM zmienia wartość napięcia U do wartości z przedziału 0,85 </w:t>
      </w:r>
      <w:proofErr w:type="spellStart"/>
      <w:r w:rsidRPr="00513A4B">
        <w:rPr>
          <w:rFonts w:ascii="Montserrat Light" w:hAnsi="Montserrat Light"/>
          <w:sz w:val="20"/>
          <w:szCs w:val="20"/>
        </w:rPr>
        <w:t>pu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– 0,90 </w:t>
      </w:r>
      <w:proofErr w:type="spellStart"/>
      <w:r w:rsidRPr="00513A4B">
        <w:rPr>
          <w:rFonts w:ascii="Montserrat Light" w:hAnsi="Montserrat Light"/>
          <w:sz w:val="20"/>
          <w:szCs w:val="20"/>
        </w:rPr>
        <w:t>pu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(np. poprzez zmianę wartości zadanej napięcia w układzie wzbudzenia), po ustabilizowaniu pracy PGM zmienia wartość napięcia U do wartości z przedziału 1,118 </w:t>
      </w:r>
      <w:proofErr w:type="spellStart"/>
      <w:r w:rsidRPr="00513A4B">
        <w:rPr>
          <w:rFonts w:ascii="Montserrat Light" w:hAnsi="Montserrat Light"/>
          <w:sz w:val="20"/>
          <w:szCs w:val="20"/>
        </w:rPr>
        <w:t>pu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– 1,15 </w:t>
      </w:r>
      <w:proofErr w:type="spellStart"/>
      <w:r w:rsidRPr="00513A4B">
        <w:rPr>
          <w:rFonts w:ascii="Montserrat Light" w:hAnsi="Montserrat Light"/>
          <w:sz w:val="20"/>
          <w:szCs w:val="20"/>
        </w:rPr>
        <w:t>pu</w:t>
      </w:r>
      <w:proofErr w:type="spellEnd"/>
      <w:r w:rsidRPr="00513A4B">
        <w:rPr>
          <w:rFonts w:ascii="Montserrat Light" w:hAnsi="Montserrat Light"/>
          <w:sz w:val="20"/>
          <w:szCs w:val="20"/>
        </w:rPr>
        <w:t>, po ustabilizowaniu się pracy PGM wraca z wartością napięcia do wartości znamionowej.</w:t>
      </w:r>
    </w:p>
    <w:p w14:paraId="6971E074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Uwaga: Dopuszcza się wykonanie próby 4 w połączeniu z próbą 1 lub 2.Kryteria oceny próby: </w:t>
      </w:r>
    </w:p>
    <w:p w14:paraId="50BCA7D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Kryteria oceny próby:</w:t>
      </w:r>
    </w:p>
    <w:p w14:paraId="707EE96B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Próba jest zaliczona, gdy PGM nie wyłączy się przez cały czas próby, osiągnie wymagane wartości częstotliwości i napięcia.</w:t>
      </w:r>
    </w:p>
    <w:p w14:paraId="4FCDAEAC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0" w:name="_Toc76319338"/>
      <w:r w:rsidRPr="00513A4B">
        <w:rPr>
          <w:rFonts w:ascii="Montserrat Light" w:hAnsi="Montserrat Light"/>
        </w:rPr>
        <w:t>Próba 4 – LFSM-O w trakcie pracy wyspowej i sprawdzenie algorytmu wykrywania wyspy</w:t>
      </w:r>
      <w:bookmarkEnd w:id="20"/>
    </w:p>
    <w:p w14:paraId="20B2DF9E" w14:textId="77777777" w:rsidR="00513A4B" w:rsidRPr="00513A4B" w:rsidRDefault="00513A4B" w:rsidP="00513A4B">
      <w:pPr>
        <w:rPr>
          <w:rFonts w:ascii="Montserrat Light" w:hAnsi="Montserrat Light"/>
        </w:rPr>
      </w:pPr>
    </w:p>
    <w:p w14:paraId="09396FCB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Warunki początkowe: </w:t>
      </w:r>
    </w:p>
    <w:p w14:paraId="7B82657B" w14:textId="77777777" w:rsidR="00513A4B" w:rsidRPr="00513A4B" w:rsidRDefault="00513A4B" w:rsidP="00513A4B">
      <w:pPr>
        <w:pStyle w:val="Akapitzlist"/>
        <w:numPr>
          <w:ilvl w:val="1"/>
          <w:numId w:val="1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jest w stanie pracy synchronicznej z siecią,</w:t>
      </w:r>
    </w:p>
    <w:p w14:paraId="547C1C5D" w14:textId="77777777" w:rsidR="00513A4B" w:rsidRPr="00513A4B" w:rsidRDefault="00513A4B" w:rsidP="00513A4B">
      <w:pPr>
        <w:pStyle w:val="Akapitzlist"/>
        <w:numPr>
          <w:ilvl w:val="1"/>
          <w:numId w:val="1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Strefa nieczułości odpowiedzi częstotliwościowej Δf0 = ±300mHz</w:t>
      </w:r>
    </w:p>
    <w:p w14:paraId="3858FF37" w14:textId="77777777" w:rsidR="00513A4B" w:rsidRPr="00513A4B" w:rsidRDefault="00513A4B" w:rsidP="00513A4B">
      <w:pPr>
        <w:pStyle w:val="Akapitzlist"/>
        <w:numPr>
          <w:ilvl w:val="1"/>
          <w:numId w:val="1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Próg aktywacji trybu pracy wyspowej ustawić na wartość </w:t>
      </w:r>
      <w:proofErr w:type="spellStart"/>
      <w:r w:rsidRPr="00513A4B">
        <w:rPr>
          <w:rFonts w:ascii="Montserrat Light" w:hAnsi="Montserrat Light"/>
          <w:sz w:val="20"/>
          <w:szCs w:val="20"/>
        </w:rPr>
        <w:t>Δfw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±600mHz (1s),</w:t>
      </w:r>
    </w:p>
    <w:p w14:paraId="4943BC3E" w14:textId="77777777" w:rsidR="00513A4B" w:rsidRPr="00513A4B" w:rsidRDefault="00513A4B" w:rsidP="00513A4B">
      <w:pPr>
        <w:pStyle w:val="Akapitzlist"/>
        <w:numPr>
          <w:ilvl w:val="1"/>
          <w:numId w:val="118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Statyzm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s=6%,</w:t>
      </w:r>
    </w:p>
    <w:p w14:paraId="4699798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</w:p>
    <w:p w14:paraId="08D721AF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Przebieg próby: </w:t>
      </w:r>
    </w:p>
    <w:p w14:paraId="4033E58E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1. Symulowanie kolejno odpowiedniej odchyłki częstotliwości w odstępach do t = 15minut:</w:t>
      </w:r>
    </w:p>
    <w:p w14:paraId="21FA4E28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A9518A5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+290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64DF29B0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+330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604F242B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+450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572B80A7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+480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3AF36A40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+570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273FDC16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+610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57EB12BB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+500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703A687F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+400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0BC7C4CE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+300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09D5BF46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+200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681788E4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+100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69EB6FF6" w14:textId="77777777" w:rsidR="00513A4B" w:rsidRPr="00513A4B" w:rsidRDefault="00513A4B" w:rsidP="00513A4B">
      <w:pPr>
        <w:pStyle w:val="Akapitzlist"/>
        <w:numPr>
          <w:ilvl w:val="1"/>
          <w:numId w:val="11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0833281B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2D965154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Próba jest zaliczona, gdy automatycznie załączenie trybu pracy wyspowej i odpowiedzi </w:t>
      </w:r>
      <w:proofErr w:type="spellStart"/>
      <w:r w:rsidRPr="00513A4B">
        <w:rPr>
          <w:rFonts w:ascii="Montserrat Light" w:hAnsi="Montserrat Light"/>
          <w:sz w:val="20"/>
          <w:szCs w:val="20"/>
        </w:rPr>
        <w:t>mocowe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PGM ΔP(</w:t>
      </w: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>) na symulowane odchyłki częstotliwości były zgodne z wartością oczekiwaną.</w:t>
      </w:r>
    </w:p>
    <w:p w14:paraId="7ABABBDC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1" w:name="_Toc76319339"/>
      <w:r w:rsidRPr="00513A4B">
        <w:rPr>
          <w:rFonts w:ascii="Montserrat Light" w:hAnsi="Montserrat Light"/>
        </w:rPr>
        <w:lastRenderedPageBreak/>
        <w:t>Próba 5 – LFSM-U w trakcie pracy wyspowej i sprawdzenie algorytmu wykrywania wyspy</w:t>
      </w:r>
      <w:bookmarkEnd w:id="21"/>
      <w:r w:rsidRPr="00513A4B">
        <w:rPr>
          <w:rFonts w:ascii="Montserrat Light" w:hAnsi="Montserrat Light"/>
        </w:rPr>
        <w:t xml:space="preserve"> </w:t>
      </w:r>
    </w:p>
    <w:p w14:paraId="68C5D789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08EAA346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Warunki początkowe:</w:t>
      </w:r>
    </w:p>
    <w:p w14:paraId="2C867B9D" w14:textId="77777777" w:rsidR="00513A4B" w:rsidRPr="00513A4B" w:rsidRDefault="00513A4B" w:rsidP="00513A4B">
      <w:pPr>
        <w:pStyle w:val="Akapitzlist"/>
        <w:numPr>
          <w:ilvl w:val="1"/>
          <w:numId w:val="11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jest w stanie pracy synchronicznej z siecią,</w:t>
      </w:r>
    </w:p>
    <w:p w14:paraId="3E40FEF1" w14:textId="77777777" w:rsidR="00513A4B" w:rsidRPr="00513A4B" w:rsidRDefault="00513A4B" w:rsidP="00513A4B">
      <w:pPr>
        <w:pStyle w:val="Akapitzlist"/>
        <w:numPr>
          <w:ilvl w:val="1"/>
          <w:numId w:val="11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Strefa nieczułości odpowiedzi częstotliwościowej Δf0 = ±300mHz</w:t>
      </w:r>
    </w:p>
    <w:p w14:paraId="5E813346" w14:textId="77777777" w:rsidR="00513A4B" w:rsidRPr="00513A4B" w:rsidRDefault="00513A4B" w:rsidP="00513A4B">
      <w:pPr>
        <w:pStyle w:val="Akapitzlist"/>
        <w:numPr>
          <w:ilvl w:val="1"/>
          <w:numId w:val="11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Próg aktywacji trybu pracy wyspowej ustawić na wartość </w:t>
      </w:r>
      <w:proofErr w:type="spellStart"/>
      <w:r w:rsidRPr="00513A4B">
        <w:rPr>
          <w:rFonts w:ascii="Montserrat Light" w:hAnsi="Montserrat Light"/>
          <w:sz w:val="20"/>
          <w:szCs w:val="20"/>
        </w:rPr>
        <w:t>Δfw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±500mHz (1s),</w:t>
      </w:r>
    </w:p>
    <w:p w14:paraId="1D98E876" w14:textId="77777777" w:rsidR="00513A4B" w:rsidRPr="00513A4B" w:rsidRDefault="00513A4B" w:rsidP="00513A4B">
      <w:pPr>
        <w:pStyle w:val="Akapitzlist"/>
        <w:numPr>
          <w:ilvl w:val="1"/>
          <w:numId w:val="113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Statyzm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s=6%,</w:t>
      </w:r>
    </w:p>
    <w:p w14:paraId="0E1ABD27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Przebieg próby: </w:t>
      </w:r>
    </w:p>
    <w:p w14:paraId="32D7432E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1. Symulowanie kolejno odpowiedniej odchyłki częstotliwości w odstępach do t = 15minut:</w:t>
      </w:r>
    </w:p>
    <w:p w14:paraId="07391687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3421F237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-290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555F22A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-330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D37E1FE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-450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03E5919D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-480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90FDA54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-510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0377507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-400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3A913CF9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-300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70DCF578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-200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67C1F4B4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-100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6D57DD4" w14:textId="77777777" w:rsidR="00513A4B" w:rsidRPr="00513A4B" w:rsidRDefault="00513A4B" w:rsidP="00513A4B">
      <w:pPr>
        <w:pStyle w:val="Akapitzlist"/>
        <w:numPr>
          <w:ilvl w:val="2"/>
          <w:numId w:val="120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748D8BA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60AF1F93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Próba jest zaliczona, gdy nastąpiło załączenie: trybu pracy wyspowej i odpowiedzi </w:t>
      </w:r>
      <w:proofErr w:type="spellStart"/>
      <w:r w:rsidRPr="00513A4B">
        <w:rPr>
          <w:rFonts w:ascii="Montserrat Light" w:hAnsi="Montserrat Light"/>
          <w:sz w:val="20"/>
          <w:szCs w:val="20"/>
        </w:rPr>
        <w:t>mocowe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PGM ΔP(</w:t>
      </w: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>) na symulowane odchyłki częstotliwości były zgodne z wartością oczekiwaną.</w:t>
      </w:r>
    </w:p>
    <w:p w14:paraId="395B3999" w14:textId="77777777" w:rsidR="00513A4B" w:rsidRPr="00513A4B" w:rsidRDefault="00513A4B" w:rsidP="00513A4B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  <w:sz w:val="20"/>
          <w:szCs w:val="20"/>
        </w:rPr>
      </w:pPr>
      <w:bookmarkStart w:id="22" w:name="_Toc76319340"/>
      <w:r w:rsidRPr="00513A4B">
        <w:rPr>
          <w:rFonts w:ascii="Montserrat Light" w:hAnsi="Montserrat Light"/>
        </w:rPr>
        <w:t xml:space="preserve">Próba 6 – LFSM-O, LFSM-U poniżej </w:t>
      </w:r>
      <w:proofErr w:type="spellStart"/>
      <w:r w:rsidRPr="00513A4B">
        <w:rPr>
          <w:rFonts w:ascii="Montserrat Light" w:hAnsi="Montserrat Light"/>
        </w:rPr>
        <w:t>P</w:t>
      </w:r>
      <w:r w:rsidRPr="00513A4B">
        <w:rPr>
          <w:rFonts w:ascii="Montserrat Light" w:hAnsi="Montserrat Light"/>
          <w:vertAlign w:val="subscript"/>
        </w:rPr>
        <w:t>min</w:t>
      </w:r>
      <w:bookmarkEnd w:id="22"/>
      <w:proofErr w:type="spellEnd"/>
    </w:p>
    <w:p w14:paraId="7BBD6B56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</w:p>
    <w:p w14:paraId="2CCBAA65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Warunki początkowe:</w:t>
      </w:r>
    </w:p>
    <w:p w14:paraId="1C54AAC0" w14:textId="77777777" w:rsidR="00513A4B" w:rsidRPr="00513A4B" w:rsidRDefault="00513A4B" w:rsidP="00513A4B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pracuje wyspowo</w:t>
      </w:r>
    </w:p>
    <w:p w14:paraId="77275B38" w14:textId="77777777" w:rsidR="00513A4B" w:rsidRPr="00513A4B" w:rsidRDefault="00513A4B" w:rsidP="00513A4B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PGM pracuje z mocą czynną poniżej </w:t>
      </w:r>
      <w:proofErr w:type="spellStart"/>
      <w:r w:rsidRPr="00513A4B">
        <w:rPr>
          <w:rFonts w:ascii="Montserrat Light" w:hAnsi="Montserrat Light"/>
          <w:sz w:val="20"/>
          <w:szCs w:val="20"/>
        </w:rPr>
        <w:t>Pmin</w:t>
      </w:r>
      <w:proofErr w:type="spellEnd"/>
    </w:p>
    <w:p w14:paraId="3BE35A85" w14:textId="77777777" w:rsidR="00513A4B" w:rsidRPr="00513A4B" w:rsidRDefault="00513A4B" w:rsidP="00513A4B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Strefa nieczułości odpowiedzi częstotliwościowej Δf0 = 0mHz</w:t>
      </w:r>
    </w:p>
    <w:p w14:paraId="1C147ECE" w14:textId="77777777" w:rsidR="00513A4B" w:rsidRPr="00513A4B" w:rsidRDefault="00513A4B" w:rsidP="00513A4B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Statyzm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s = 6%</w:t>
      </w:r>
    </w:p>
    <w:p w14:paraId="59515A2F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Przebieg próby:</w:t>
      </w:r>
    </w:p>
    <w:p w14:paraId="20FDA381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1. Symulowanie kolejno odpowiedniej odchyłki częstotliwości w odstępach do t = 15 minut:</w:t>
      </w:r>
    </w:p>
    <w:p w14:paraId="3D764AF4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 </w:t>
      </w: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7E264A3A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- 150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DFAA03D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- 300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32E1FFBB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lastRenderedPageBreak/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- 150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231C6BEC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1464FF0D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+ 150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01993FB0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+ 300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6F2CEB9F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+ 150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295824CE" w14:textId="77777777" w:rsidR="00513A4B" w:rsidRPr="00513A4B" w:rsidRDefault="00513A4B" w:rsidP="00513A4B">
      <w:pPr>
        <w:pStyle w:val="Akapitzlist"/>
        <w:numPr>
          <w:ilvl w:val="2"/>
          <w:numId w:val="121"/>
        </w:numPr>
        <w:ind w:left="993" w:hanging="426"/>
        <w:jc w:val="both"/>
        <w:rPr>
          <w:rFonts w:ascii="Montserrat Light" w:hAnsi="Montserrat Light"/>
          <w:sz w:val="20"/>
          <w:szCs w:val="20"/>
        </w:rPr>
      </w:pP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= 0 </w:t>
      </w:r>
      <w:proofErr w:type="spellStart"/>
      <w:r w:rsidRPr="00513A4B">
        <w:rPr>
          <w:rFonts w:ascii="Montserrat Light" w:hAnsi="Montserrat Light"/>
          <w:sz w:val="20"/>
          <w:szCs w:val="20"/>
        </w:rPr>
        <w:t>mHz</w:t>
      </w:r>
      <w:proofErr w:type="spellEnd"/>
    </w:p>
    <w:p w14:paraId="3588C363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Kryteria oceny próby:</w:t>
      </w:r>
    </w:p>
    <w:p w14:paraId="5ABC6A8E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Wynik próby uznany zostanie za pozytywny, jeśli:</w:t>
      </w:r>
    </w:p>
    <w:p w14:paraId="0950AF44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 xml:space="preserve">Przy każdej zasymulowanej odchyłce częstotliwości odpowiedź bloku odpowiedzi </w:t>
      </w:r>
      <w:proofErr w:type="spellStart"/>
      <w:r w:rsidRPr="00513A4B">
        <w:rPr>
          <w:rFonts w:ascii="Montserrat Light" w:hAnsi="Montserrat Light"/>
          <w:sz w:val="20"/>
          <w:szCs w:val="20"/>
        </w:rPr>
        <w:t>mocowe</w:t>
      </w:r>
      <w:proofErr w:type="spellEnd"/>
      <w:r w:rsidRPr="00513A4B">
        <w:rPr>
          <w:rFonts w:ascii="Montserrat Light" w:hAnsi="Montserrat Light"/>
          <w:sz w:val="20"/>
          <w:szCs w:val="20"/>
        </w:rPr>
        <w:t xml:space="preserve"> PGM ΔP(</w:t>
      </w:r>
      <w:proofErr w:type="spellStart"/>
      <w:r w:rsidRPr="00513A4B">
        <w:rPr>
          <w:rFonts w:ascii="Montserrat Light" w:hAnsi="Montserrat Light"/>
          <w:sz w:val="20"/>
          <w:szCs w:val="20"/>
        </w:rPr>
        <w:t>Δf</w:t>
      </w:r>
      <w:proofErr w:type="spellEnd"/>
      <w:r w:rsidRPr="00513A4B">
        <w:rPr>
          <w:rFonts w:ascii="Montserrat Light" w:hAnsi="Montserrat Light"/>
          <w:sz w:val="20"/>
          <w:szCs w:val="20"/>
        </w:rPr>
        <w:t>) na symulowane odchyłki częstotliwości były zgodne z wartością oczekiwaną w czasie do 15 minut,</w:t>
      </w:r>
    </w:p>
    <w:p w14:paraId="776089D5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wykazano stabilną pracę w tym trybie w czasie określonym przez Właściwego OS</w:t>
      </w:r>
    </w:p>
    <w:p w14:paraId="4D94B12E" w14:textId="77777777" w:rsidR="00513A4B" w:rsidRPr="00513A4B" w:rsidRDefault="00513A4B" w:rsidP="00513A4B">
      <w:pPr>
        <w:pStyle w:val="Nagwek3"/>
        <w:numPr>
          <w:ilvl w:val="2"/>
          <w:numId w:val="19"/>
        </w:numPr>
        <w:ind w:left="2160" w:hanging="180"/>
        <w:jc w:val="both"/>
        <w:rPr>
          <w:rFonts w:ascii="Montserrat Light" w:hAnsi="Montserrat Light"/>
          <w:sz w:val="20"/>
          <w:szCs w:val="20"/>
        </w:rPr>
      </w:pPr>
      <w:bookmarkStart w:id="23" w:name="_Toc76319341"/>
      <w:r w:rsidRPr="00513A4B">
        <w:rPr>
          <w:rFonts w:ascii="Montserrat Light" w:hAnsi="Montserrat Light"/>
        </w:rPr>
        <w:t xml:space="preserve">Próba 7 – Podanie napięcia na szyny rozdzielni sieciowej w stanie </w:t>
      </w:r>
      <w:proofErr w:type="spellStart"/>
      <w:r w:rsidRPr="00513A4B">
        <w:rPr>
          <w:rFonts w:ascii="Montserrat Light" w:hAnsi="Montserrat Light"/>
        </w:rPr>
        <w:t>beznapięciowym</w:t>
      </w:r>
      <w:bookmarkEnd w:id="23"/>
      <w:proofErr w:type="spellEnd"/>
    </w:p>
    <w:p w14:paraId="5C5E14D7" w14:textId="77777777" w:rsidR="00513A4B" w:rsidRPr="00513A4B" w:rsidRDefault="00513A4B" w:rsidP="00513A4B">
      <w:pPr>
        <w:jc w:val="both"/>
        <w:rPr>
          <w:rFonts w:ascii="Montserrat Light" w:hAnsi="Montserrat Light"/>
        </w:rPr>
      </w:pPr>
    </w:p>
    <w:p w14:paraId="205261DC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UWAGA: Próba wykonywana tylko w przypadku, kiedy modułów wytwarzania energii zakwalifikowanych na podstawie NC ER jako SGU istotne dla planu odbudowy.</w:t>
      </w:r>
    </w:p>
    <w:p w14:paraId="13810207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Warunki początkowe:</w:t>
      </w:r>
    </w:p>
    <w:p w14:paraId="5737767F" w14:textId="77777777" w:rsidR="00513A4B" w:rsidRPr="00513A4B" w:rsidRDefault="00513A4B" w:rsidP="00513A4B">
      <w:pPr>
        <w:pStyle w:val="Akapitzlist"/>
        <w:numPr>
          <w:ilvl w:val="2"/>
          <w:numId w:val="1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pracuje wyspowo</w:t>
      </w:r>
    </w:p>
    <w:p w14:paraId="05C9C992" w14:textId="77777777" w:rsidR="00513A4B" w:rsidRPr="00513A4B" w:rsidRDefault="00513A4B" w:rsidP="00513A4B">
      <w:pPr>
        <w:pStyle w:val="Akapitzlist"/>
        <w:numPr>
          <w:ilvl w:val="2"/>
          <w:numId w:val="1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Uwolniony system spod napięcia w rozdzielni, do której przyłączony jest PGM</w:t>
      </w:r>
    </w:p>
    <w:p w14:paraId="29469AF1" w14:textId="77777777" w:rsidR="00513A4B" w:rsidRPr="00513A4B" w:rsidRDefault="00513A4B" w:rsidP="00513A4B">
      <w:pPr>
        <w:pStyle w:val="Akapitzlist"/>
        <w:numPr>
          <w:ilvl w:val="2"/>
          <w:numId w:val="1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Układ wyprowadzenia mocy przygotowany do podania napięcia na wcześniej uwolniony system (z uwzględnieniem topologii wyprowadzenia mocy z PGM).</w:t>
      </w:r>
    </w:p>
    <w:p w14:paraId="14B2CC2C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Przebieg próby:</w:t>
      </w:r>
    </w:p>
    <w:p w14:paraId="2A4F6570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PGM biorący udział w tej próbie pracuje samodzielnie z przyłączonym transformatorem blokowym i linią blokową do wyłączonego wyłącznika blokowego/sieciowego. Na polecenie prowadzącego próbę operator PGM lub DIRE wytwórcy załącza wyłącznik blokowy lub sieciowy (odpowiednio), podając w ten sposób napięcie z pracującego PGM na uwolniony system w rozdzielni sieciowej.</w:t>
      </w:r>
    </w:p>
    <w:p w14:paraId="42F34F08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Pod udanym podaniu napięcia, należy wyłączyć odpowiedni (wcześniej wykorzystywany i określony) wyłącznik w torze wyprowadzenia mocy.</w:t>
      </w:r>
    </w:p>
    <w:p w14:paraId="0B2BBB7A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Kryteria oceny próby:</w:t>
      </w:r>
    </w:p>
    <w:p w14:paraId="27C3FB6F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Wynik próby uznany zostanie za pozytywny, jeśli:</w:t>
      </w:r>
    </w:p>
    <w:p w14:paraId="24918913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Zostanie podane napięcie z pracującego PGM na szyny rozdzielni sieciowej,</w:t>
      </w:r>
    </w:p>
    <w:p w14:paraId="7E4456C5" w14:textId="77777777" w:rsidR="00513A4B" w:rsidRPr="00513A4B" w:rsidRDefault="00513A4B" w:rsidP="00513A4B">
      <w:pPr>
        <w:pStyle w:val="Akapitzlist"/>
        <w:numPr>
          <w:ilvl w:val="0"/>
          <w:numId w:val="11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513A4B">
        <w:rPr>
          <w:rFonts w:ascii="Montserrat Light" w:hAnsi="Montserrat Light"/>
          <w:sz w:val="20"/>
          <w:szCs w:val="20"/>
        </w:rPr>
        <w:t>Podanie napięcia z pracującego PGM na szyny rozdzielni nie spowoduje utraty stabilnej pracy PGM.</w:t>
      </w:r>
    </w:p>
    <w:p w14:paraId="1EC1BE9A" w14:textId="77777777" w:rsidR="00513A4B" w:rsidRPr="00513A4B" w:rsidRDefault="00513A4B" w:rsidP="00513A4B">
      <w:pPr>
        <w:pStyle w:val="Nagwek1"/>
        <w:jc w:val="both"/>
        <w:rPr>
          <w:rFonts w:ascii="Montserrat Light" w:hAnsi="Montserrat Light"/>
        </w:rPr>
      </w:pPr>
      <w:bookmarkStart w:id="24" w:name="_Toc76319342"/>
      <w:r w:rsidRPr="00513A4B">
        <w:rPr>
          <w:rFonts w:ascii="Montserrat Light" w:hAnsi="Montserrat Light"/>
        </w:rPr>
        <w:lastRenderedPageBreak/>
        <w:t>6. Kryteria oceny testu zgodności</w:t>
      </w:r>
      <w:bookmarkEnd w:id="24"/>
    </w:p>
    <w:p w14:paraId="09B9D751" w14:textId="77777777" w:rsidR="00513A4B" w:rsidRPr="00513A4B" w:rsidRDefault="00513A4B" w:rsidP="00513A4B">
      <w:pPr>
        <w:jc w:val="both"/>
        <w:rPr>
          <w:rFonts w:ascii="Montserrat Light" w:hAnsi="Montserrat Light"/>
          <w:lang w:eastAsia="pl-PL"/>
        </w:rPr>
      </w:pPr>
    </w:p>
    <w:p w14:paraId="3985E8D6" w14:textId="77777777" w:rsidR="00513A4B" w:rsidRPr="00513A4B" w:rsidRDefault="00513A4B" w:rsidP="00513A4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61422C3D" w14:textId="77777777" w:rsidR="00513A4B" w:rsidRPr="00513A4B" w:rsidRDefault="00513A4B" w:rsidP="00513A4B">
      <w:pPr>
        <w:pStyle w:val="Akapitzlist"/>
        <w:numPr>
          <w:ilvl w:val="2"/>
          <w:numId w:val="26"/>
        </w:numPr>
        <w:ind w:left="709" w:hanging="28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513A4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513A4B">
        <w:rPr>
          <w:rFonts w:ascii="Montserrat Light" w:hAnsi="Montserrat Light"/>
          <w:sz w:val="20"/>
          <w:szCs w:val="20"/>
          <w:lang w:eastAsia="pl-PL"/>
        </w:rPr>
        <w:t xml:space="preserve"> w Art. 52.4. d):</w:t>
      </w:r>
    </w:p>
    <w:p w14:paraId="42A7F97A" w14:textId="77777777" w:rsidR="00513A4B" w:rsidRPr="00513A4B" w:rsidRDefault="00513A4B" w:rsidP="00513A4B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411A8494" w14:textId="77777777" w:rsidR="00513A4B" w:rsidRPr="00513A4B" w:rsidRDefault="00513A4B" w:rsidP="00513A4B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i. przełączenie na tryb pracy wyspowej powiodło się,</w:t>
      </w:r>
    </w:p>
    <w:p w14:paraId="315CF1A4" w14:textId="77777777" w:rsidR="00513A4B" w:rsidRPr="00513A4B" w:rsidRDefault="00513A4B" w:rsidP="00513A4B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ii. wykazano stabilną pracę w tym trybie w czasie określonym w art. 15 ust. 5 lit. b)</w:t>
      </w:r>
    </w:p>
    <w:p w14:paraId="55AEEC2E" w14:textId="77777777" w:rsidR="00513A4B" w:rsidRPr="00513A4B" w:rsidRDefault="00513A4B" w:rsidP="00513A4B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 xml:space="preserve">iii. przeprowadzono pomyślnie </w:t>
      </w:r>
      <w:proofErr w:type="spellStart"/>
      <w:r w:rsidRPr="00513A4B">
        <w:rPr>
          <w:rFonts w:ascii="Montserrat Light" w:hAnsi="Montserrat Light"/>
          <w:sz w:val="20"/>
          <w:szCs w:val="20"/>
          <w:lang w:eastAsia="pl-PL"/>
        </w:rPr>
        <w:t>resynchronizację</w:t>
      </w:r>
      <w:proofErr w:type="spellEnd"/>
      <w:r w:rsidRPr="00513A4B">
        <w:rPr>
          <w:rFonts w:ascii="Montserrat Light" w:hAnsi="Montserrat Light"/>
          <w:sz w:val="20"/>
          <w:szCs w:val="20"/>
          <w:lang w:eastAsia="pl-PL"/>
        </w:rPr>
        <w:t xml:space="preserve"> z siecią;</w:t>
      </w:r>
    </w:p>
    <w:p w14:paraId="32A7851E" w14:textId="77777777" w:rsidR="00513A4B" w:rsidRPr="00513A4B" w:rsidRDefault="00513A4B" w:rsidP="00513A4B">
      <w:pPr>
        <w:pStyle w:val="Akapitzlist"/>
        <w:numPr>
          <w:ilvl w:val="0"/>
          <w:numId w:val="2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5FAA92A8" w14:textId="77777777" w:rsidR="00513A4B" w:rsidRPr="00513A4B" w:rsidRDefault="00513A4B" w:rsidP="00513A4B">
      <w:pPr>
        <w:pStyle w:val="Akapitzlist"/>
        <w:numPr>
          <w:ilvl w:val="0"/>
          <w:numId w:val="26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513A4B">
        <w:rPr>
          <w:rFonts w:ascii="Montserrat Light" w:hAnsi="Montserrat Light"/>
          <w:sz w:val="20"/>
          <w:szCs w:val="20"/>
          <w:lang w:eastAsia="pl-PL"/>
        </w:rPr>
        <w:t>PGM pozytywnie przejdzie wszystkie próby realizowane zgodnie z programem szczegółowym, bez powtórzeń.</w:t>
      </w:r>
    </w:p>
    <w:p w14:paraId="421330C9" w14:textId="3CDE8DE3" w:rsidR="00CC64B8" w:rsidRPr="00513A4B" w:rsidRDefault="00CC64B8" w:rsidP="00513A4B">
      <w:pPr>
        <w:rPr>
          <w:rFonts w:ascii="Montserrat Light" w:hAnsi="Montserrat Light"/>
        </w:rPr>
      </w:pPr>
    </w:p>
    <w:sectPr w:rsidR="00CC64B8" w:rsidRPr="00513A4B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E5AD" w14:textId="77777777" w:rsidR="008E7BC4" w:rsidRDefault="008E7BC4" w:rsidP="004B3A48">
      <w:pPr>
        <w:spacing w:after="0" w:line="240" w:lineRule="auto"/>
      </w:pPr>
      <w:r>
        <w:separator/>
      </w:r>
    </w:p>
  </w:endnote>
  <w:endnote w:type="continuationSeparator" w:id="0">
    <w:p w14:paraId="3BBB47E2" w14:textId="77777777" w:rsidR="008E7BC4" w:rsidRDefault="008E7BC4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58667" w14:textId="77777777" w:rsidR="008E7BC4" w:rsidRDefault="008E7BC4" w:rsidP="004B3A48">
      <w:pPr>
        <w:spacing w:after="0" w:line="240" w:lineRule="auto"/>
      </w:pPr>
      <w:r>
        <w:separator/>
      </w:r>
    </w:p>
  </w:footnote>
  <w:footnote w:type="continuationSeparator" w:id="0">
    <w:p w14:paraId="68AA6FBA" w14:textId="77777777" w:rsidR="008E7BC4" w:rsidRDefault="008E7BC4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75CB6"/>
    <w:multiLevelType w:val="hybridMultilevel"/>
    <w:tmpl w:val="D22A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9725B"/>
    <w:multiLevelType w:val="hybridMultilevel"/>
    <w:tmpl w:val="7C9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48AE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1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4B3590"/>
    <w:multiLevelType w:val="hybridMultilevel"/>
    <w:tmpl w:val="3F9A4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54951FA"/>
    <w:multiLevelType w:val="hybridMultilevel"/>
    <w:tmpl w:val="5F0E355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1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DB1C02"/>
    <w:multiLevelType w:val="hybridMultilevel"/>
    <w:tmpl w:val="D5300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775FC2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2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A637AC"/>
    <w:multiLevelType w:val="hybridMultilevel"/>
    <w:tmpl w:val="E4D8D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582801"/>
    <w:multiLevelType w:val="hybridMultilevel"/>
    <w:tmpl w:val="E146F16A"/>
    <w:lvl w:ilvl="0" w:tplc="E14CC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9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0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49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7653D3"/>
    <w:multiLevelType w:val="hybridMultilevel"/>
    <w:tmpl w:val="334E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46E7AAB"/>
    <w:multiLevelType w:val="hybridMultilevel"/>
    <w:tmpl w:val="AD54E2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43431F"/>
    <w:multiLevelType w:val="hybridMultilevel"/>
    <w:tmpl w:val="75E2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96416B6"/>
    <w:multiLevelType w:val="hybridMultilevel"/>
    <w:tmpl w:val="F55C7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070EB8"/>
    <w:multiLevelType w:val="hybridMultilevel"/>
    <w:tmpl w:val="B5F4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0" w15:restartNumberingAfterBreak="0">
    <w:nsid w:val="5B9E0D99"/>
    <w:multiLevelType w:val="hybridMultilevel"/>
    <w:tmpl w:val="AB102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43449F"/>
    <w:multiLevelType w:val="hybridMultilevel"/>
    <w:tmpl w:val="F5D457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83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9A0D72"/>
    <w:multiLevelType w:val="hybridMultilevel"/>
    <w:tmpl w:val="2244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3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7CB34CB"/>
    <w:multiLevelType w:val="hybridMultilevel"/>
    <w:tmpl w:val="2CC4E62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00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C87567C"/>
    <w:multiLevelType w:val="hybridMultilevel"/>
    <w:tmpl w:val="919212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F200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CF6634B"/>
    <w:multiLevelType w:val="hybridMultilevel"/>
    <w:tmpl w:val="DA88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E40D34"/>
    <w:multiLevelType w:val="hybridMultilevel"/>
    <w:tmpl w:val="7C6C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E0D43C1"/>
    <w:multiLevelType w:val="hybridMultilevel"/>
    <w:tmpl w:val="0764CE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110A05"/>
    <w:multiLevelType w:val="hybridMultilevel"/>
    <w:tmpl w:val="0C6610F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7E2377"/>
    <w:multiLevelType w:val="hybridMultilevel"/>
    <w:tmpl w:val="981A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2A74BCE"/>
    <w:multiLevelType w:val="hybridMultilevel"/>
    <w:tmpl w:val="C92C4D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3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6D2B6C"/>
    <w:multiLevelType w:val="hybridMultilevel"/>
    <w:tmpl w:val="2464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9266765"/>
    <w:multiLevelType w:val="hybridMultilevel"/>
    <w:tmpl w:val="A2D8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112"/>
  </w:num>
  <w:num w:numId="2" w16cid:durableId="1079405266">
    <w:abstractNumId w:val="68"/>
  </w:num>
  <w:num w:numId="3" w16cid:durableId="1300111867">
    <w:abstractNumId w:val="100"/>
  </w:num>
  <w:num w:numId="4" w16cid:durableId="1908690204">
    <w:abstractNumId w:val="87"/>
  </w:num>
  <w:num w:numId="5" w16cid:durableId="1039550309">
    <w:abstractNumId w:val="25"/>
  </w:num>
  <w:num w:numId="6" w16cid:durableId="1947426898">
    <w:abstractNumId w:val="122"/>
  </w:num>
  <w:num w:numId="7" w16cid:durableId="722677239">
    <w:abstractNumId w:val="14"/>
  </w:num>
  <w:num w:numId="8" w16cid:durableId="2029603377">
    <w:abstractNumId w:val="49"/>
  </w:num>
  <w:num w:numId="9" w16cid:durableId="866914597">
    <w:abstractNumId w:val="61"/>
  </w:num>
  <w:num w:numId="10" w16cid:durableId="54359340">
    <w:abstractNumId w:val="118"/>
  </w:num>
  <w:num w:numId="11" w16cid:durableId="669799620">
    <w:abstractNumId w:val="1"/>
  </w:num>
  <w:num w:numId="12" w16cid:durableId="111441559">
    <w:abstractNumId w:val="78"/>
  </w:num>
  <w:num w:numId="13" w16cid:durableId="68623486">
    <w:abstractNumId w:val="16"/>
  </w:num>
  <w:num w:numId="14" w16cid:durableId="95714443">
    <w:abstractNumId w:val="107"/>
  </w:num>
  <w:num w:numId="15" w16cid:durableId="616985345">
    <w:abstractNumId w:val="71"/>
  </w:num>
  <w:num w:numId="16" w16cid:durableId="1066343718">
    <w:abstractNumId w:val="29"/>
  </w:num>
  <w:num w:numId="17" w16cid:durableId="780489078">
    <w:abstractNumId w:val="95"/>
  </w:num>
  <w:num w:numId="18" w16cid:durableId="2067413073">
    <w:abstractNumId w:val="44"/>
  </w:num>
  <w:num w:numId="19" w16cid:durableId="1956591764">
    <w:abstractNumId w:val="82"/>
  </w:num>
  <w:num w:numId="20" w16cid:durableId="1877229522">
    <w:abstractNumId w:val="60"/>
  </w:num>
  <w:num w:numId="21" w16cid:durableId="359819795">
    <w:abstractNumId w:val="66"/>
  </w:num>
  <w:num w:numId="22" w16cid:durableId="1572234804">
    <w:abstractNumId w:val="2"/>
  </w:num>
  <w:num w:numId="23" w16cid:durableId="1099527529">
    <w:abstractNumId w:val="42"/>
  </w:num>
  <w:num w:numId="24" w16cid:durableId="291834454">
    <w:abstractNumId w:val="11"/>
  </w:num>
  <w:num w:numId="25" w16cid:durableId="885992961">
    <w:abstractNumId w:val="35"/>
  </w:num>
  <w:num w:numId="26" w16cid:durableId="218320968">
    <w:abstractNumId w:val="63"/>
  </w:num>
  <w:num w:numId="27" w16cid:durableId="41294456">
    <w:abstractNumId w:val="74"/>
  </w:num>
  <w:num w:numId="28" w16cid:durableId="530992506">
    <w:abstractNumId w:val="90"/>
  </w:num>
  <w:num w:numId="29" w16cid:durableId="1278680233">
    <w:abstractNumId w:val="26"/>
  </w:num>
  <w:num w:numId="30" w16cid:durableId="117333722">
    <w:abstractNumId w:val="53"/>
  </w:num>
  <w:num w:numId="31" w16cid:durableId="2091851691">
    <w:abstractNumId w:val="84"/>
  </w:num>
  <w:num w:numId="32" w16cid:durableId="422844916">
    <w:abstractNumId w:val="19"/>
  </w:num>
  <w:num w:numId="33" w16cid:durableId="1780296986">
    <w:abstractNumId w:val="83"/>
  </w:num>
  <w:num w:numId="34" w16cid:durableId="101001978">
    <w:abstractNumId w:val="10"/>
  </w:num>
  <w:num w:numId="35" w16cid:durableId="1526942651">
    <w:abstractNumId w:val="73"/>
  </w:num>
  <w:num w:numId="36" w16cid:durableId="151066503">
    <w:abstractNumId w:val="3"/>
  </w:num>
  <w:num w:numId="37" w16cid:durableId="1413158399">
    <w:abstractNumId w:val="24"/>
  </w:num>
  <w:num w:numId="38" w16cid:durableId="12999207">
    <w:abstractNumId w:val="17"/>
  </w:num>
  <w:num w:numId="39" w16cid:durableId="1307247583">
    <w:abstractNumId w:val="79"/>
  </w:num>
  <w:num w:numId="40" w16cid:durableId="1113553620">
    <w:abstractNumId w:val="33"/>
  </w:num>
  <w:num w:numId="41" w16cid:durableId="2062628726">
    <w:abstractNumId w:val="6"/>
  </w:num>
  <w:num w:numId="42" w16cid:durableId="1993437897">
    <w:abstractNumId w:val="40"/>
  </w:num>
  <w:num w:numId="43" w16cid:durableId="1543134829">
    <w:abstractNumId w:val="59"/>
  </w:num>
  <w:num w:numId="44" w16cid:durableId="1280070361">
    <w:abstractNumId w:val="20"/>
  </w:num>
  <w:num w:numId="45" w16cid:durableId="523594741">
    <w:abstractNumId w:val="36"/>
  </w:num>
  <w:num w:numId="46" w16cid:durableId="1876193518">
    <w:abstractNumId w:val="38"/>
  </w:num>
  <w:num w:numId="47" w16cid:durableId="924723956">
    <w:abstractNumId w:val="46"/>
  </w:num>
  <w:num w:numId="48" w16cid:durableId="35086554">
    <w:abstractNumId w:val="93"/>
  </w:num>
  <w:num w:numId="49" w16cid:durableId="1571844955">
    <w:abstractNumId w:val="39"/>
  </w:num>
  <w:num w:numId="50" w16cid:durableId="983437461">
    <w:abstractNumId w:val="41"/>
  </w:num>
  <w:num w:numId="51" w16cid:durableId="1216887662">
    <w:abstractNumId w:val="85"/>
  </w:num>
  <w:num w:numId="52" w16cid:durableId="1015612702">
    <w:abstractNumId w:val="21"/>
  </w:num>
  <w:num w:numId="53" w16cid:durableId="156507517">
    <w:abstractNumId w:val="104"/>
  </w:num>
  <w:num w:numId="54" w16cid:durableId="207761709">
    <w:abstractNumId w:val="48"/>
  </w:num>
  <w:num w:numId="55" w16cid:durableId="1492520304">
    <w:abstractNumId w:val="101"/>
  </w:num>
  <w:num w:numId="56" w16cid:durableId="1060590764">
    <w:abstractNumId w:val="92"/>
  </w:num>
  <w:num w:numId="57" w16cid:durableId="517744436">
    <w:abstractNumId w:val="62"/>
  </w:num>
  <w:num w:numId="58" w16cid:durableId="880484832">
    <w:abstractNumId w:val="31"/>
  </w:num>
  <w:num w:numId="59" w16cid:durableId="917254939">
    <w:abstractNumId w:val="22"/>
  </w:num>
  <w:num w:numId="60" w16cid:durableId="1223103248">
    <w:abstractNumId w:val="114"/>
  </w:num>
  <w:num w:numId="61" w16cid:durableId="2011827334">
    <w:abstractNumId w:val="69"/>
  </w:num>
  <w:num w:numId="62" w16cid:durableId="639262221">
    <w:abstractNumId w:val="109"/>
  </w:num>
  <w:num w:numId="63" w16cid:durableId="1652758702">
    <w:abstractNumId w:val="64"/>
  </w:num>
  <w:num w:numId="64" w16cid:durableId="908687580">
    <w:abstractNumId w:val="65"/>
  </w:num>
  <w:num w:numId="65" w16cid:durableId="1553421294">
    <w:abstractNumId w:val="116"/>
  </w:num>
  <w:num w:numId="66" w16cid:durableId="342318061">
    <w:abstractNumId w:val="99"/>
  </w:num>
  <w:num w:numId="67" w16cid:durableId="1590314136">
    <w:abstractNumId w:val="55"/>
  </w:num>
  <w:num w:numId="68" w16cid:durableId="758138079">
    <w:abstractNumId w:val="88"/>
  </w:num>
  <w:num w:numId="69" w16cid:durableId="1882356312">
    <w:abstractNumId w:val="45"/>
  </w:num>
  <w:num w:numId="70" w16cid:durableId="1731684294">
    <w:abstractNumId w:val="94"/>
  </w:num>
  <w:num w:numId="71" w16cid:durableId="1771588232">
    <w:abstractNumId w:val="119"/>
  </w:num>
  <w:num w:numId="72" w16cid:durableId="2045672507">
    <w:abstractNumId w:val="96"/>
  </w:num>
  <w:num w:numId="73" w16cid:durableId="1008094657">
    <w:abstractNumId w:val="120"/>
  </w:num>
  <w:num w:numId="74" w16cid:durableId="2003462752">
    <w:abstractNumId w:val="12"/>
  </w:num>
  <w:num w:numId="75" w16cid:durableId="812602912">
    <w:abstractNumId w:val="113"/>
  </w:num>
  <w:num w:numId="76" w16cid:durableId="1335768048">
    <w:abstractNumId w:val="56"/>
  </w:num>
  <w:num w:numId="77" w16cid:durableId="877010720">
    <w:abstractNumId w:val="72"/>
  </w:num>
  <w:num w:numId="78" w16cid:durableId="1143548755">
    <w:abstractNumId w:val="121"/>
  </w:num>
  <w:num w:numId="79" w16cid:durableId="1269853104">
    <w:abstractNumId w:val="75"/>
  </w:num>
  <w:num w:numId="80" w16cid:durableId="2085642670">
    <w:abstractNumId w:val="15"/>
  </w:num>
  <w:num w:numId="81" w16cid:durableId="310017566">
    <w:abstractNumId w:val="9"/>
  </w:num>
  <w:num w:numId="82" w16cid:durableId="165289685">
    <w:abstractNumId w:val="86"/>
  </w:num>
  <w:num w:numId="83" w16cid:durableId="463280962">
    <w:abstractNumId w:val="98"/>
  </w:num>
  <w:num w:numId="84" w16cid:durableId="415906103">
    <w:abstractNumId w:val="51"/>
  </w:num>
  <w:num w:numId="85" w16cid:durableId="944922534">
    <w:abstractNumId w:val="58"/>
  </w:num>
  <w:num w:numId="86" w16cid:durableId="484973170">
    <w:abstractNumId w:val="27"/>
  </w:num>
  <w:num w:numId="87" w16cid:durableId="1252932974">
    <w:abstractNumId w:val="0"/>
  </w:num>
  <w:num w:numId="88" w16cid:durableId="1932277875">
    <w:abstractNumId w:val="32"/>
  </w:num>
  <w:num w:numId="89" w16cid:durableId="1473600886">
    <w:abstractNumId w:val="43"/>
  </w:num>
  <w:num w:numId="90" w16cid:durableId="1211305403">
    <w:abstractNumId w:val="67"/>
  </w:num>
  <w:num w:numId="91" w16cid:durableId="1715764186">
    <w:abstractNumId w:val="23"/>
  </w:num>
  <w:num w:numId="92" w16cid:durableId="655838417">
    <w:abstractNumId w:val="5"/>
  </w:num>
  <w:num w:numId="93" w16cid:durableId="1112432779">
    <w:abstractNumId w:val="89"/>
  </w:num>
  <w:num w:numId="94" w16cid:durableId="926308239">
    <w:abstractNumId w:val="8"/>
  </w:num>
  <w:num w:numId="95" w16cid:durableId="1444350745">
    <w:abstractNumId w:val="47"/>
  </w:num>
  <w:num w:numId="96" w16cid:durableId="1694456188">
    <w:abstractNumId w:val="70"/>
  </w:num>
  <w:num w:numId="97" w16cid:durableId="847871129">
    <w:abstractNumId w:val="50"/>
  </w:num>
  <w:num w:numId="98" w16cid:durableId="269702281">
    <w:abstractNumId w:val="52"/>
  </w:num>
  <w:num w:numId="99" w16cid:durableId="1397629636">
    <w:abstractNumId w:val="34"/>
  </w:num>
  <w:num w:numId="100" w16cid:durableId="2009751792">
    <w:abstractNumId w:val="77"/>
  </w:num>
  <w:num w:numId="101" w16cid:durableId="400711443">
    <w:abstractNumId w:val="117"/>
  </w:num>
  <w:num w:numId="102" w16cid:durableId="623388763">
    <w:abstractNumId w:val="110"/>
  </w:num>
  <w:num w:numId="103" w16cid:durableId="1466238405">
    <w:abstractNumId w:val="105"/>
  </w:num>
  <w:num w:numId="104" w16cid:durableId="1943299088">
    <w:abstractNumId w:val="103"/>
  </w:num>
  <w:num w:numId="105" w16cid:durableId="969479630">
    <w:abstractNumId w:val="13"/>
  </w:num>
  <w:num w:numId="106" w16cid:durableId="1087116780">
    <w:abstractNumId w:val="57"/>
  </w:num>
  <w:num w:numId="107" w16cid:durableId="589890212">
    <w:abstractNumId w:val="115"/>
  </w:num>
  <w:num w:numId="108" w16cid:durableId="57019029">
    <w:abstractNumId w:val="4"/>
  </w:num>
  <w:num w:numId="109" w16cid:durableId="558905823">
    <w:abstractNumId w:val="91"/>
  </w:num>
  <w:num w:numId="110" w16cid:durableId="1868640185">
    <w:abstractNumId w:val="80"/>
  </w:num>
  <w:num w:numId="111" w16cid:durableId="556168204">
    <w:abstractNumId w:val="54"/>
  </w:num>
  <w:num w:numId="112" w16cid:durableId="1255626754">
    <w:abstractNumId w:val="37"/>
  </w:num>
  <w:num w:numId="113" w16cid:durableId="156461477">
    <w:abstractNumId w:val="7"/>
  </w:num>
  <w:num w:numId="114" w16cid:durableId="965508744">
    <w:abstractNumId w:val="30"/>
  </w:num>
  <w:num w:numId="115" w16cid:durableId="236213269">
    <w:abstractNumId w:val="28"/>
  </w:num>
  <w:num w:numId="116" w16cid:durableId="1689795028">
    <w:abstractNumId w:val="76"/>
  </w:num>
  <w:num w:numId="117" w16cid:durableId="744500044">
    <w:abstractNumId w:val="81"/>
  </w:num>
  <w:num w:numId="118" w16cid:durableId="1303585874">
    <w:abstractNumId w:val="108"/>
  </w:num>
  <w:num w:numId="119" w16cid:durableId="646982020">
    <w:abstractNumId w:val="111"/>
  </w:num>
  <w:num w:numId="120" w16cid:durableId="1997101166">
    <w:abstractNumId w:val="106"/>
  </w:num>
  <w:num w:numId="121" w16cid:durableId="834032060">
    <w:abstractNumId w:val="97"/>
  </w:num>
  <w:num w:numId="122" w16cid:durableId="1358434092">
    <w:abstractNumId w:val="18"/>
  </w:num>
  <w:num w:numId="123" w16cid:durableId="724644423">
    <w:abstractNumId w:val="10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63B7D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76322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13A4B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F364D"/>
    <w:rsid w:val="00637DC7"/>
    <w:rsid w:val="00676F83"/>
    <w:rsid w:val="006805F8"/>
    <w:rsid w:val="00687583"/>
    <w:rsid w:val="0069328C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71A96"/>
    <w:rsid w:val="008903E7"/>
    <w:rsid w:val="008E7BC4"/>
    <w:rsid w:val="0090108A"/>
    <w:rsid w:val="009178FE"/>
    <w:rsid w:val="0093178B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D4F83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12</Pages>
  <Words>2655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31</cp:revision>
  <cp:lastPrinted>2021-08-18T08:49:00Z</cp:lastPrinted>
  <dcterms:created xsi:type="dcterms:W3CDTF">2021-06-28T08:44:00Z</dcterms:created>
  <dcterms:modified xsi:type="dcterms:W3CDTF">2023-06-15T10:51:00Z</dcterms:modified>
</cp:coreProperties>
</file>