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30E53" w14:textId="77777777" w:rsidR="00EE60F3" w:rsidRPr="00EE60F3" w:rsidRDefault="00EE60F3" w:rsidP="00EE60F3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6799368E" w14:textId="77777777" w:rsidR="00EE60F3" w:rsidRPr="00EE60F3" w:rsidRDefault="00EE60F3" w:rsidP="00EE60F3">
      <w:pPr>
        <w:pStyle w:val="Default"/>
        <w:rPr>
          <w:rFonts w:ascii="Montserrat Light" w:hAnsi="Montserrat Light"/>
        </w:rPr>
      </w:pPr>
    </w:p>
    <w:p w14:paraId="7BCECC76" w14:textId="77777777" w:rsidR="00EE60F3" w:rsidRPr="00EE60F3" w:rsidRDefault="00EE60F3" w:rsidP="00EE60F3">
      <w:pPr>
        <w:spacing w:after="0" w:line="240" w:lineRule="auto"/>
        <w:rPr>
          <w:rFonts w:ascii="Montserrat Light" w:hAnsi="Montserrat Light"/>
        </w:rPr>
      </w:pPr>
    </w:p>
    <w:p w14:paraId="4786B3C4" w14:textId="77777777" w:rsidR="00EE60F3" w:rsidRPr="00EE60F3" w:rsidRDefault="00EE60F3" w:rsidP="00EE60F3">
      <w:pPr>
        <w:spacing w:after="0" w:line="240" w:lineRule="auto"/>
        <w:rPr>
          <w:rFonts w:ascii="Montserrat Light" w:hAnsi="Montserrat Light"/>
        </w:rPr>
      </w:pPr>
    </w:p>
    <w:p w14:paraId="15AB4B6F" w14:textId="77777777" w:rsidR="00EE60F3" w:rsidRPr="00EE60F3" w:rsidRDefault="00EE60F3" w:rsidP="00EE60F3">
      <w:pPr>
        <w:spacing w:after="0" w:line="240" w:lineRule="auto"/>
        <w:rPr>
          <w:rFonts w:ascii="Montserrat Light" w:hAnsi="Montserrat Light"/>
        </w:rPr>
      </w:pPr>
    </w:p>
    <w:p w14:paraId="6779A402" w14:textId="77777777" w:rsidR="00EE60F3" w:rsidRPr="00EE60F3" w:rsidRDefault="00EE60F3" w:rsidP="00EE60F3">
      <w:pPr>
        <w:spacing w:after="0" w:line="240" w:lineRule="auto"/>
        <w:rPr>
          <w:rFonts w:ascii="Montserrat Light" w:hAnsi="Montserrat Light"/>
        </w:rPr>
      </w:pPr>
    </w:p>
    <w:p w14:paraId="4095D3E4" w14:textId="77777777" w:rsidR="00EE60F3" w:rsidRPr="00EE60F3" w:rsidRDefault="00EE60F3" w:rsidP="00EE60F3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EE60F3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EE60F3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EE60F3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EE60F3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EE60F3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4EEEB2A3" w14:textId="77777777" w:rsidR="00EE60F3" w:rsidRPr="00EE60F3" w:rsidRDefault="00EE60F3" w:rsidP="00EE60F3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3647E4C4" w14:textId="77777777" w:rsidR="00EE60F3" w:rsidRPr="00EE60F3" w:rsidRDefault="00EE60F3" w:rsidP="00EE60F3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7F200CF7" w14:textId="77777777" w:rsidR="00EE60F3" w:rsidRPr="00EE60F3" w:rsidRDefault="00EE60F3" w:rsidP="00EE60F3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0B9E50CD" w14:textId="77777777" w:rsidR="00EE60F3" w:rsidRPr="00EE60F3" w:rsidRDefault="00EE60F3" w:rsidP="00EE60F3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EE60F3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538E7FB2" w14:textId="77777777" w:rsidR="00EE60F3" w:rsidRPr="00EE60F3" w:rsidRDefault="00EE60F3" w:rsidP="00EE60F3">
      <w:pPr>
        <w:jc w:val="center"/>
        <w:rPr>
          <w:rFonts w:ascii="Montserrat Light" w:hAnsi="Montserrat Light"/>
          <w:sz w:val="24"/>
          <w:szCs w:val="24"/>
        </w:rPr>
      </w:pPr>
      <w:r w:rsidRPr="00EE60F3">
        <w:rPr>
          <w:rFonts w:ascii="Montserrat Light" w:hAnsi="Montserrat Light"/>
          <w:sz w:val="24"/>
          <w:szCs w:val="24"/>
        </w:rPr>
        <w:t>Pracy w trybie regulacji napięcia</w:t>
      </w:r>
    </w:p>
    <w:p w14:paraId="1CC5A47C" w14:textId="77777777" w:rsidR="00EE60F3" w:rsidRPr="00EE60F3" w:rsidRDefault="00EE60F3" w:rsidP="00EE60F3">
      <w:pPr>
        <w:rPr>
          <w:rFonts w:ascii="Montserrat Light" w:hAnsi="Montserrat Light"/>
        </w:rPr>
      </w:pPr>
      <w:r w:rsidRPr="00EE60F3">
        <w:rPr>
          <w:rFonts w:ascii="Montserrat Light" w:hAnsi="Montserrat Light"/>
        </w:rPr>
        <w:br w:type="page"/>
      </w:r>
    </w:p>
    <w:bookmarkStart w:id="0" w:name="_Toc77317529" w:displacedByCustomXml="next"/>
    <w:bookmarkStart w:id="1" w:name="_Toc77314106" w:displacedByCustomXml="next"/>
    <w:bookmarkStart w:id="2" w:name="_Toc76377741" w:displacedByCustomXml="next"/>
    <w:bookmarkStart w:id="3" w:name="_Toc75730647" w:displacedByCustomXml="next"/>
    <w:bookmarkStart w:id="4" w:name="_Toc76291194" w:displacedByCustomXml="next"/>
    <w:bookmarkStart w:id="5" w:name="_Toc77316038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43F433" w14:textId="77777777" w:rsidR="00EE60F3" w:rsidRPr="00EE60F3" w:rsidRDefault="00EE60F3" w:rsidP="00EE60F3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EE60F3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5"/>
          <w:bookmarkEnd w:id="4"/>
          <w:bookmarkEnd w:id="3"/>
          <w:bookmarkEnd w:id="2"/>
          <w:bookmarkEnd w:id="1"/>
          <w:bookmarkEnd w:id="0"/>
        </w:p>
        <w:p w14:paraId="7AFC297B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EE60F3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EE60F3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EE60F3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36D05589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0" w:history="1">
            <w:r w:rsidRPr="00EE60F3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_Toc77317530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3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16E3A5D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1" w:history="1">
            <w:r w:rsidRPr="00EE60F3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Definicje i skróty stosowane w dokumencie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_Toc77317531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3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CC1FA92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2" w:history="1">
            <w:r w:rsidRPr="00EE60F3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Parametry techniczne testowanego modułu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_Toc77317532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3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8B68563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3" w:history="1">
            <w:r w:rsidRPr="00EE60F3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Ogólne zasady przeprowadzenia testu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_Toc77317533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4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27F257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4" w:history="1">
            <w:r w:rsidRPr="00EE60F3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Wymagane warunki w czasie realizacji testu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_Toc77317534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4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088E979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5" w:history="1">
            <w:r w:rsidRPr="00EE60F3">
              <w:rPr>
                <w:rStyle w:val="Hipercze"/>
                <w:rFonts w:ascii="Montserrat Light" w:hAnsi="Montserrat Light"/>
                <w:noProof/>
              </w:rPr>
              <w:t>6.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Wielkości mierzone w czasie realizacji testu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_Toc77317535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4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F716FCC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6" w:history="1">
            <w:r w:rsidRPr="00EE60F3">
              <w:rPr>
                <w:rStyle w:val="Hipercze"/>
                <w:rFonts w:ascii="Montserrat Light" w:hAnsi="Montserrat Light"/>
                <w:noProof/>
              </w:rPr>
              <w:t>7.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_Toc77317536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5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DDA985C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7" w:history="1">
            <w:r w:rsidRPr="00EE60F3">
              <w:rPr>
                <w:rStyle w:val="Hipercze"/>
                <w:rFonts w:ascii="Montserrat Light" w:hAnsi="Montserrat Light"/>
                <w:noProof/>
              </w:rPr>
              <w:t>8.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_Toc77317537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5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613F00E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8" w:history="1">
            <w:r w:rsidRPr="00EE60F3">
              <w:rPr>
                <w:rStyle w:val="Hipercze"/>
                <w:rFonts w:ascii="Montserrat Light" w:hAnsi="Montserrat Light"/>
                <w:noProof/>
              </w:rPr>
              <w:t>9.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Sposób i zakres przeprowadzenia testu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_Toc77317538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5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5ED1729" w14:textId="77777777" w:rsidR="00EE60F3" w:rsidRPr="00EE60F3" w:rsidRDefault="00EE60F3" w:rsidP="00EE60F3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39" w:history="1"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9.1.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Określenie dokładności układu regulacji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_Toc77317539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5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39E6413" w14:textId="77777777" w:rsidR="00EE60F3" w:rsidRPr="00EE60F3" w:rsidRDefault="00EE60F3" w:rsidP="00EE60F3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40" w:history="1"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9.2.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Określenie niewrażliwości układu regulacji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_Toc77317540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6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E72011E" w14:textId="77777777" w:rsidR="00EE60F3" w:rsidRPr="00EE60F3" w:rsidRDefault="00EE60F3" w:rsidP="00EE60F3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41" w:history="1"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9.3.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Sprawdzenia możliwości wprowadzania zmian stosowanego zbocza i czasu uruchomienia mocy biernej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_Toc77317541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6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6A1E264" w14:textId="77777777" w:rsidR="00EE60F3" w:rsidRPr="00EE60F3" w:rsidRDefault="00EE60F3" w:rsidP="00EE60F3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42" w:history="1"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9.4.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  <w:lang w:eastAsia="pl-PL"/>
              </w:rPr>
              <w:t>Sprawdzenie możliwości wprowadzania zmian strefy nieczułości i czasu uruchomienia mocy biernej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_Toc77317542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7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B771854" w14:textId="77777777" w:rsidR="00EE60F3" w:rsidRPr="00EE60F3" w:rsidRDefault="00EE60F3" w:rsidP="00EE60F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7543" w:history="1">
            <w:r w:rsidRPr="00EE60F3">
              <w:rPr>
                <w:rStyle w:val="Hipercze"/>
                <w:rFonts w:ascii="Montserrat Light" w:hAnsi="Montserrat Light"/>
                <w:noProof/>
              </w:rPr>
              <w:t>10.</w:t>
            </w:r>
            <w:r w:rsidRPr="00EE60F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EE60F3">
              <w:rPr>
                <w:rStyle w:val="Hipercze"/>
                <w:rFonts w:ascii="Montserrat Light" w:hAnsi="Montserrat Light"/>
                <w:noProof/>
              </w:rPr>
              <w:t>Kryteria oceny testu zgodności</w:t>
            </w:r>
            <w:r w:rsidRPr="00EE60F3">
              <w:rPr>
                <w:rFonts w:ascii="Montserrat Light" w:hAnsi="Montserrat Light"/>
                <w:noProof/>
                <w:webHidden/>
              </w:rPr>
              <w:tab/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EE60F3">
              <w:rPr>
                <w:rFonts w:ascii="Montserrat Light" w:hAnsi="Montserrat Light"/>
                <w:noProof/>
                <w:webHidden/>
              </w:rPr>
              <w:instrText xml:space="preserve"> PAGEREF _Toc77317543 \h </w:instrText>
            </w:r>
            <w:r w:rsidRPr="00EE60F3">
              <w:rPr>
                <w:rFonts w:ascii="Montserrat Light" w:hAnsi="Montserrat Light"/>
                <w:noProof/>
                <w:webHidden/>
              </w:rPr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EE60F3">
              <w:rPr>
                <w:rFonts w:ascii="Montserrat Light" w:hAnsi="Montserrat Light"/>
                <w:noProof/>
                <w:webHidden/>
              </w:rPr>
              <w:t>8</w:t>
            </w:r>
            <w:r w:rsidRPr="00EE60F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2ED2E0C" w14:textId="77777777" w:rsidR="00EE60F3" w:rsidRPr="00EE60F3" w:rsidRDefault="00EE60F3" w:rsidP="00EE60F3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EE60F3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EE60F3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400C72E7" w14:textId="77777777" w:rsidR="00EE60F3" w:rsidRPr="00EE60F3" w:rsidRDefault="00EE60F3" w:rsidP="00EE60F3">
      <w:pPr>
        <w:rPr>
          <w:rFonts w:ascii="Montserrat Light" w:hAnsi="Montserrat Light"/>
          <w:b/>
          <w:bCs/>
        </w:rPr>
      </w:pPr>
      <w:r w:rsidRPr="00EE60F3">
        <w:rPr>
          <w:rFonts w:ascii="Montserrat Light" w:hAnsi="Montserrat Light"/>
          <w:b/>
          <w:bCs/>
        </w:rPr>
        <w:br w:type="page"/>
      </w:r>
    </w:p>
    <w:p w14:paraId="38A0DB04" w14:textId="77777777" w:rsidR="00EE60F3" w:rsidRPr="00EE60F3" w:rsidRDefault="00EE60F3" w:rsidP="00EE60F3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Cs w:val="28"/>
        </w:rPr>
      </w:pPr>
      <w:bookmarkStart w:id="6" w:name="_Toc77317530"/>
      <w:r w:rsidRPr="00EE60F3">
        <w:rPr>
          <w:rFonts w:ascii="Montserrat Light" w:hAnsi="Montserrat Light"/>
          <w:szCs w:val="28"/>
        </w:rPr>
        <w:lastRenderedPageBreak/>
        <w:t>Cel i zakres</w:t>
      </w:r>
      <w:bookmarkEnd w:id="6"/>
    </w:p>
    <w:p w14:paraId="0DFEECC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</w:p>
    <w:p w14:paraId="07CECE0A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EE60F3">
        <w:rPr>
          <w:rFonts w:ascii="Montserrat Light" w:hAnsi="Montserrat Light"/>
          <w:sz w:val="20"/>
          <w:szCs w:val="20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</w:rPr>
        <w:t>) oraz dokumentów związanych wynikających z zapisów rozporządzenia.</w:t>
      </w:r>
    </w:p>
    <w:p w14:paraId="23C3022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 xml:space="preserve">Ogólne zasady przeprowadzania testów określono w dokumencie określającym procedurę testowania modułów wytwarzania energii, a niniejsze dokument jest ściśle z nim powiązany i stanowi jego uszczegółowienie w zakresie przeprowadzenia testów potwierdzających zdolność modułów wytwarzania energii typu do pracy w trybie regulacji napięcia zgodnie z zapisami rozporządzenia RC </w:t>
      </w:r>
      <w:proofErr w:type="spellStart"/>
      <w:r w:rsidRPr="00EE60F3">
        <w:rPr>
          <w:rFonts w:ascii="Montserrat Light" w:hAnsi="Montserrat Light"/>
          <w:sz w:val="20"/>
          <w:szCs w:val="20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</w:rPr>
        <w:t>.</w:t>
      </w:r>
    </w:p>
    <w:p w14:paraId="0B35F4E0" w14:textId="77777777" w:rsidR="00EE60F3" w:rsidRPr="00EE60F3" w:rsidRDefault="00EE60F3" w:rsidP="00EE60F3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Cs w:val="28"/>
        </w:rPr>
      </w:pPr>
      <w:bookmarkStart w:id="7" w:name="_Toc77317531"/>
      <w:r w:rsidRPr="00EE60F3">
        <w:rPr>
          <w:rFonts w:ascii="Montserrat Light" w:hAnsi="Montserrat Light"/>
          <w:szCs w:val="28"/>
        </w:rPr>
        <w:t>Definicje i skróty stosowane w dokumencie</w:t>
      </w:r>
      <w:bookmarkEnd w:id="7"/>
    </w:p>
    <w:p w14:paraId="2FFFE807" w14:textId="77777777" w:rsidR="00EE60F3" w:rsidRPr="00EE60F3" w:rsidRDefault="00EE60F3" w:rsidP="00EE60F3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0775264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Sformułowania występujące w niniejszym dokumencie są zgodnie z definicjami określonymi 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oraz w dokumencie związanym z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określającym procedurę testowania modułów wytwarzania energii.</w:t>
      </w:r>
    </w:p>
    <w:p w14:paraId="344AC53E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Wykaz stosowanych skrótów:</w:t>
      </w:r>
    </w:p>
    <w:p w14:paraId="337DA5A1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– Rozporządzenia Komisji (UE) 2016/631 z dnia 14 kwietnia 2016 r.</w:t>
      </w:r>
    </w:p>
    <w:p w14:paraId="7647DD9D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– minimalny poziom mocy czynnej do stabilnej pracy zgodna z definicją 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3E0DBEDB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– moc maksymalna zgodna z definicją 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305FA3E9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– moc maksymalna bierna w kierunku produkcji zgodna z profilami P-Q/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Pmax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z Art. 18 i Art. 21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601FFF01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maxz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– moc maksymalna bierna w kierunku zużycia zgodnie profilem P-Q/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Pmax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z Art. 18 i Art. 21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4686AFA4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 xml:space="preserve">SP </w:t>
      </w:r>
      <w:r w:rsidRPr="00EE60F3">
        <w:rPr>
          <w:rFonts w:ascii="Montserrat Light" w:hAnsi="Montserrat Light"/>
          <w:sz w:val="20"/>
          <w:szCs w:val="20"/>
          <w:lang w:eastAsia="pl-PL"/>
        </w:rPr>
        <w:t>– wartość zadana mocy biernej w układach regulacji modułu wytwarzania energii,</w:t>
      </w:r>
    </w:p>
    <w:p w14:paraId="380CFE18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PPM – moduł parku energii zgodnie z definicją 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657CBE8D" w14:textId="77777777" w:rsidR="00EE60F3" w:rsidRPr="00EE60F3" w:rsidRDefault="00EE60F3" w:rsidP="00EE60F3">
      <w:pPr>
        <w:pStyle w:val="Akapitzlist"/>
        <w:numPr>
          <w:ilvl w:val="0"/>
          <w:numId w:val="8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PGM – moduł wytwarzania energii zgodnie z definicją 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</w:p>
    <w:p w14:paraId="7DA70D46" w14:textId="77777777" w:rsidR="00EE60F3" w:rsidRPr="00EE60F3" w:rsidRDefault="00EE60F3" w:rsidP="00EE60F3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8" w:name="_Toc77317532"/>
      <w:r w:rsidRPr="00EE60F3">
        <w:rPr>
          <w:rFonts w:ascii="Montserrat Light" w:hAnsi="Montserrat Light"/>
        </w:rPr>
        <w:t>Parametry techniczne testowanego modułu</w:t>
      </w:r>
      <w:bookmarkEnd w:id="8"/>
      <w:r w:rsidRPr="00EE60F3">
        <w:rPr>
          <w:rFonts w:ascii="Montserrat Light" w:hAnsi="Montserrat Light"/>
        </w:rPr>
        <w:t xml:space="preserve"> </w:t>
      </w:r>
    </w:p>
    <w:p w14:paraId="0CB51F68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B829EB1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Minimalne wymagania co do zakresu informacji technicznych o testowanym PPM, które należy przedstawić w szczegółowym programie testu zdolności do pracy w trybie regulacji napięcia powinny obejmować ogólny opis techniczny obiektu zawierający m. in.:</w:t>
      </w:r>
    </w:p>
    <w:p w14:paraId="7D0EB1D5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informacje na temat zastosowanej technologii wytwarzania energii elektrycznej,</w:t>
      </w:r>
    </w:p>
    <w:p w14:paraId="37C927CC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lokalizację zakładu wytwarzania energii,</w:t>
      </w:r>
    </w:p>
    <w:p w14:paraId="3B089AD8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lastRenderedPageBreak/>
        <w:t>podstawowy opis układu elektroenergetycznego PPM, układów sterowania i regulacji mocy biernej i napięcia, w tym schemat układu wraz z wyprowadzeniem mocy oraz nastaw zabezpieczeń,</w:t>
      </w:r>
    </w:p>
    <w:p w14:paraId="54293339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moc maksymalną –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4B9EFAFB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moc minimalną –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2D0F50E4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moc maksymalna bierna w kierunku produkcji –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3F9F0F46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moc maksymalna bierna w kierunku zużycia –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maxz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5419BF1A" w14:textId="77777777" w:rsidR="00EE60F3" w:rsidRPr="00EE60F3" w:rsidRDefault="00EE60F3" w:rsidP="00EE60F3">
      <w:pPr>
        <w:pStyle w:val="Akapitzlist"/>
        <w:numPr>
          <w:ilvl w:val="0"/>
          <w:numId w:val="8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informacje na temat punktu przyłączenia PGM do sieci.</w:t>
      </w:r>
    </w:p>
    <w:p w14:paraId="7AC53E01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9" w:name="_Toc77317533"/>
      <w:r w:rsidRPr="00EE60F3">
        <w:rPr>
          <w:rFonts w:ascii="Montserrat Light" w:hAnsi="Montserrat Light"/>
        </w:rPr>
        <w:t>Ogólne zasady przeprowadzenia testu</w:t>
      </w:r>
      <w:bookmarkEnd w:id="9"/>
      <w:r w:rsidRPr="00EE60F3">
        <w:rPr>
          <w:rFonts w:ascii="Montserrat Light" w:hAnsi="Montserrat Light"/>
        </w:rPr>
        <w:t xml:space="preserve"> </w:t>
      </w:r>
    </w:p>
    <w:p w14:paraId="7BE8AC56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282868BD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Podstawowym sposobem weryfikacji spełnienia wymagań w zakresie regulacji napięcia jest przeprowadzenie testu obiektowego całego PPM.</w:t>
      </w:r>
    </w:p>
    <w:p w14:paraId="3146DA20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Warunki przeprowadzania testu powinny być zgodne z ogólnymi wymaganiami określonymi w ramach Procedury testowania oraz uwzględniać technologię wytwarzania PPM. Docelowe rozstrzygnięcia w tym zakresie powinny być zawarte w Programie Szczegółowym.</w:t>
      </w:r>
    </w:p>
    <w:p w14:paraId="062AD1B3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0" w:name="_Toc77317534"/>
      <w:r w:rsidRPr="00EE60F3">
        <w:rPr>
          <w:rFonts w:ascii="Montserrat Light" w:hAnsi="Montserrat Light"/>
        </w:rPr>
        <w:t>Wymagane warunki w czasie realizacji testu</w:t>
      </w:r>
      <w:bookmarkEnd w:id="10"/>
    </w:p>
    <w:p w14:paraId="33BB6BDD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</w:p>
    <w:p w14:paraId="3825BABA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Dla przeprowadzenia testu niezbędne jest:</w:t>
      </w:r>
    </w:p>
    <w:p w14:paraId="1A794950" w14:textId="77777777" w:rsidR="00EE60F3" w:rsidRPr="00EE60F3" w:rsidRDefault="00EE60F3" w:rsidP="00EE60F3">
      <w:pPr>
        <w:pStyle w:val="Akapitzlist"/>
        <w:numPr>
          <w:ilvl w:val="0"/>
          <w:numId w:val="87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zapewnienie udziału wszystkich PPM wchodzących w skład badanego parku energii,</w:t>
      </w:r>
    </w:p>
    <w:p w14:paraId="39FE5070" w14:textId="77777777" w:rsidR="00EE60F3" w:rsidRPr="00EE60F3" w:rsidRDefault="00EE60F3" w:rsidP="00EE60F3">
      <w:pPr>
        <w:pStyle w:val="Akapitzlist"/>
        <w:numPr>
          <w:ilvl w:val="0"/>
          <w:numId w:val="87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utrzymanie w punkcie przyłączenia do sieci poziomu napięcia w dopuszczalnych granicach</w:t>
      </w:r>
    </w:p>
    <w:p w14:paraId="6C60B260" w14:textId="77777777" w:rsidR="00EE60F3" w:rsidRPr="00EE60F3" w:rsidRDefault="00EE60F3" w:rsidP="00EE60F3">
      <w:pPr>
        <w:pStyle w:val="Akapitzlist"/>
        <w:numPr>
          <w:ilvl w:val="0"/>
          <w:numId w:val="87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 xml:space="preserve">praca PGM z obciążeniem mocą czynną na poziomie co najmniej P &gt; 40% </w:t>
      </w:r>
      <w:proofErr w:type="spellStart"/>
      <w:r w:rsidRPr="00EE60F3">
        <w:rPr>
          <w:rFonts w:ascii="Montserrat Light" w:hAnsi="Montserrat Light"/>
          <w:sz w:val="20"/>
          <w:szCs w:val="20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EE60F3">
        <w:rPr>
          <w:rFonts w:ascii="Montserrat Light" w:hAnsi="Montserrat Light"/>
          <w:sz w:val="20"/>
          <w:szCs w:val="20"/>
        </w:rPr>
        <w:t xml:space="preserve"> &gt; </w:t>
      </w:r>
      <w:proofErr w:type="spellStart"/>
      <w:r w:rsidRPr="00EE60F3">
        <w:rPr>
          <w:rFonts w:ascii="Montserrat Light" w:hAnsi="Montserrat Light"/>
          <w:sz w:val="20"/>
          <w:szCs w:val="20"/>
        </w:rPr>
        <w:t>P</w:t>
      </w:r>
      <w:r w:rsidRPr="00EE60F3">
        <w:rPr>
          <w:rFonts w:ascii="Montserrat Light" w:hAnsi="Montserrat Light"/>
          <w:sz w:val="20"/>
          <w:szCs w:val="20"/>
          <w:vertAlign w:val="subscript"/>
        </w:rPr>
        <w:t>min</w:t>
      </w:r>
      <w:proofErr w:type="spellEnd"/>
      <w:r w:rsidRPr="00EE60F3">
        <w:rPr>
          <w:rFonts w:ascii="Montserrat Light" w:hAnsi="Montserrat Light"/>
          <w:sz w:val="20"/>
          <w:szCs w:val="20"/>
        </w:rPr>
        <w:t>.</w:t>
      </w:r>
    </w:p>
    <w:p w14:paraId="54A7F6F9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  <w:sz w:val="20"/>
          <w:szCs w:val="20"/>
        </w:rPr>
      </w:pPr>
      <w:bookmarkStart w:id="11" w:name="_Toc77317535"/>
      <w:r w:rsidRPr="00EE60F3">
        <w:rPr>
          <w:rFonts w:ascii="Montserrat Light" w:hAnsi="Montserrat Light"/>
        </w:rPr>
        <w:t>Wielkości mierzone w czasie realizacji testu</w:t>
      </w:r>
      <w:bookmarkEnd w:id="11"/>
    </w:p>
    <w:p w14:paraId="4ABA9017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</w:p>
    <w:p w14:paraId="72368FD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Szczegółowy zakres podstawowych wielkości mierzonych powinien zostać określony na poziomie programu szczegółowego. Minimalny zakres pomiarów powinien obejmować w punkcie przyłączenia do sieci co najmniej pomiary wartości skutecznych następujących wielkości:</w:t>
      </w:r>
    </w:p>
    <w:p w14:paraId="3238B12D" w14:textId="77777777" w:rsidR="00EE60F3" w:rsidRPr="00EE60F3" w:rsidRDefault="00EE60F3" w:rsidP="00EE60F3">
      <w:pPr>
        <w:pStyle w:val="Akapitzlist"/>
        <w:numPr>
          <w:ilvl w:val="0"/>
          <w:numId w:val="88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mocy biernej netto w układzie 3-fazowym,</w:t>
      </w:r>
    </w:p>
    <w:p w14:paraId="43F1DA3F" w14:textId="77777777" w:rsidR="00EE60F3" w:rsidRPr="00EE60F3" w:rsidRDefault="00EE60F3" w:rsidP="00EE60F3">
      <w:pPr>
        <w:pStyle w:val="Akapitzlist"/>
        <w:numPr>
          <w:ilvl w:val="0"/>
          <w:numId w:val="88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mocy czynnej netto w układzie 3-fazowym,</w:t>
      </w:r>
    </w:p>
    <w:p w14:paraId="304E86FE" w14:textId="77777777" w:rsidR="00EE60F3" w:rsidRPr="00EE60F3" w:rsidRDefault="00EE60F3" w:rsidP="00EE60F3">
      <w:pPr>
        <w:pStyle w:val="Akapitzlist"/>
        <w:numPr>
          <w:ilvl w:val="0"/>
          <w:numId w:val="88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napięć fazowych i/lub międzyfazowych,</w:t>
      </w:r>
    </w:p>
    <w:p w14:paraId="4F9D8B86" w14:textId="77777777" w:rsidR="00EE60F3" w:rsidRPr="00EE60F3" w:rsidRDefault="00EE60F3" w:rsidP="00EE60F3">
      <w:pPr>
        <w:pStyle w:val="Akapitzlist"/>
        <w:numPr>
          <w:ilvl w:val="0"/>
          <w:numId w:val="88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prądów fazowych.</w:t>
      </w:r>
    </w:p>
    <w:p w14:paraId="69FE77EE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W przypadku, gdy rejestracja w punkcie przyłączenia jest technicznie niemożliwa, Właściwy OS decyduje na poziomie programu szczegółowego o innym rozwiązaniu w tym zakresie.</w:t>
      </w:r>
    </w:p>
    <w:p w14:paraId="624BE703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lastRenderedPageBreak/>
        <w:t>Dodatkowo powinien zostać określony szczegółowy zakres dodatkowych wielkości mierzonych, uwzględniający technologię wytwarzania modułu wytwarzania.</w:t>
      </w:r>
    </w:p>
    <w:p w14:paraId="14EA3A1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Układy pomiarowe powinny zapewniać rejestrację mierzonych wielkości z możliwie największą dokładnością, tzn.:</w:t>
      </w:r>
    </w:p>
    <w:p w14:paraId="78C3D361" w14:textId="77777777" w:rsidR="00EE60F3" w:rsidRPr="00EE60F3" w:rsidRDefault="00EE60F3" w:rsidP="00EE60F3">
      <w:pPr>
        <w:pStyle w:val="Akapitzlist"/>
        <w:numPr>
          <w:ilvl w:val="0"/>
          <w:numId w:val="89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przyrządy pomiarowe powinny rejestrować prąd i napięcie z rdzeni i uzwojeń pomiarowych przekładników o klasie 0,5 lub wyższej,</w:t>
      </w:r>
    </w:p>
    <w:p w14:paraId="0B912B93" w14:textId="77777777" w:rsidR="00EE60F3" w:rsidRPr="00EE60F3" w:rsidRDefault="00EE60F3" w:rsidP="00EE60F3">
      <w:pPr>
        <w:pStyle w:val="Akapitzlist"/>
        <w:numPr>
          <w:ilvl w:val="0"/>
          <w:numId w:val="89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przyrządy pomiarowe powinny posiadać klasę wymaganą dla aparatury klasy A w rozumieniu normy PN-EN 61000-4-30,</w:t>
      </w:r>
    </w:p>
    <w:p w14:paraId="5B415947" w14:textId="77777777" w:rsidR="00EE60F3" w:rsidRPr="00EE60F3" w:rsidRDefault="00EE60F3" w:rsidP="00EE60F3">
      <w:pPr>
        <w:pStyle w:val="Akapitzlist"/>
        <w:numPr>
          <w:ilvl w:val="0"/>
          <w:numId w:val="89"/>
        </w:numPr>
        <w:jc w:val="both"/>
        <w:rPr>
          <w:rFonts w:ascii="Montserrat Light" w:hAnsi="Montserrat Light"/>
          <w:sz w:val="20"/>
          <w:szCs w:val="20"/>
        </w:rPr>
      </w:pPr>
      <w:r w:rsidRPr="00EE60F3">
        <w:rPr>
          <w:rFonts w:ascii="Montserrat Light" w:hAnsi="Montserrat Light"/>
          <w:sz w:val="20"/>
          <w:szCs w:val="20"/>
        </w:rPr>
        <w:t>wielkości mierzone powinny być archiwizowane z rozdzielczością czasową co najmniej 1 s.</w:t>
      </w:r>
    </w:p>
    <w:p w14:paraId="750ADF71" w14:textId="1CBAD139" w:rsidR="00EE60F3" w:rsidRPr="00EE60F3" w:rsidRDefault="00EE60F3" w:rsidP="00EE60F3">
      <w:pPr>
        <w:rPr>
          <w:rFonts w:ascii="Montserrat Light" w:hAnsi="Montserrat Light"/>
          <w:sz w:val="20"/>
          <w:szCs w:val="20"/>
        </w:rPr>
      </w:pPr>
    </w:p>
    <w:p w14:paraId="3D2AEC69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2" w:name="_Toc77317536"/>
      <w:r w:rsidRPr="00EE60F3">
        <w:rPr>
          <w:rFonts w:ascii="Montserrat Light" w:hAnsi="Montserrat Light"/>
        </w:rPr>
        <w:t>Wielkości wejściowe (wymuszające)</w:t>
      </w:r>
      <w:bookmarkEnd w:id="12"/>
    </w:p>
    <w:p w14:paraId="32BC4373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7B745B4E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Podczas realizacji testu zdolności do pracy trybu regulacji napięcia punkty pracy modułu określane będą przez:</w:t>
      </w:r>
    </w:p>
    <w:p w14:paraId="39DFB8F2" w14:textId="77777777" w:rsidR="00EE60F3" w:rsidRPr="00EE60F3" w:rsidRDefault="00EE60F3" w:rsidP="00EE60F3">
      <w:pPr>
        <w:pStyle w:val="Akapitzlist"/>
        <w:numPr>
          <w:ilvl w:val="0"/>
          <w:numId w:val="8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USP – wartość zadana napięcia,</w:t>
      </w:r>
    </w:p>
    <w:p w14:paraId="56C6EE42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3" w:name="_Toc77317537"/>
      <w:r w:rsidRPr="00EE60F3">
        <w:rPr>
          <w:rFonts w:ascii="Montserrat Light" w:hAnsi="Montserrat Light"/>
        </w:rPr>
        <w:t>Wielkości wyjściowe (odpowiedź układu)</w:t>
      </w:r>
      <w:bookmarkEnd w:id="13"/>
    </w:p>
    <w:p w14:paraId="28AF4BB8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67F8A157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Wynikiem testu są wartości zmierzone:</w:t>
      </w:r>
    </w:p>
    <w:p w14:paraId="48527C18" w14:textId="77777777" w:rsidR="00EE60F3" w:rsidRPr="00EE60F3" w:rsidRDefault="00EE60F3" w:rsidP="00EE60F3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Moc bierna netto Q (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MVAr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lub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kVAr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), </w:t>
      </w:r>
    </w:p>
    <w:p w14:paraId="1F6F775E" w14:textId="77777777" w:rsidR="00EE60F3" w:rsidRPr="00EE60F3" w:rsidRDefault="00EE60F3" w:rsidP="00EE60F3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Moc czynna netto P (MVA lub kVA),</w:t>
      </w:r>
    </w:p>
    <w:p w14:paraId="1243120A" w14:textId="77777777" w:rsidR="00EE60F3" w:rsidRPr="00EE60F3" w:rsidRDefault="00EE60F3" w:rsidP="00EE60F3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Napięcie w punkcie przyłączenia U (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kV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).</w:t>
      </w:r>
    </w:p>
    <w:p w14:paraId="3217C8A6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4" w:name="_Toc77317538"/>
      <w:r w:rsidRPr="00EE60F3">
        <w:rPr>
          <w:rFonts w:ascii="Montserrat Light" w:hAnsi="Montserrat Light"/>
        </w:rPr>
        <w:t>Sposób i zakres przeprowadzenia testu</w:t>
      </w:r>
      <w:bookmarkEnd w:id="14"/>
      <w:r w:rsidRPr="00EE60F3">
        <w:rPr>
          <w:rFonts w:ascii="Montserrat Light" w:hAnsi="Montserrat Light"/>
        </w:rPr>
        <w:t xml:space="preserve"> </w:t>
      </w:r>
    </w:p>
    <w:p w14:paraId="557958ED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2B556706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Szczegółowy sposób sprawdzenia w zakresie trybu regulacji współczynnika mocy powinien zostać określony na poziomie programu szczegółowego i obejmować sprawdzenie:</w:t>
      </w:r>
    </w:p>
    <w:p w14:paraId="065E0C60" w14:textId="77777777" w:rsidR="00EE60F3" w:rsidRPr="00EE60F3" w:rsidRDefault="00EE60F3" w:rsidP="00EE60F3">
      <w:pPr>
        <w:pStyle w:val="Akapitzlist"/>
        <w:numPr>
          <w:ilvl w:val="0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dokładności układu regulacji,</w:t>
      </w:r>
    </w:p>
    <w:p w14:paraId="610D8561" w14:textId="77777777" w:rsidR="00EE60F3" w:rsidRPr="00EE60F3" w:rsidRDefault="00EE60F3" w:rsidP="00EE60F3">
      <w:pPr>
        <w:pStyle w:val="Akapitzlist"/>
        <w:numPr>
          <w:ilvl w:val="0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niewrażliwość układu regulacji,</w:t>
      </w:r>
    </w:p>
    <w:p w14:paraId="5EC2D784" w14:textId="77777777" w:rsidR="00EE60F3" w:rsidRPr="00EE60F3" w:rsidRDefault="00EE60F3" w:rsidP="00EE60F3">
      <w:pPr>
        <w:pStyle w:val="Akapitzlist"/>
        <w:numPr>
          <w:ilvl w:val="0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stosowane zboczę i strefę nieczułości oraz</w:t>
      </w:r>
    </w:p>
    <w:p w14:paraId="73D2D7C3" w14:textId="77777777" w:rsidR="00EE60F3" w:rsidRPr="00EE60F3" w:rsidRDefault="00EE60F3" w:rsidP="00EE60F3">
      <w:pPr>
        <w:pStyle w:val="Akapitzlist"/>
        <w:numPr>
          <w:ilvl w:val="0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czas uruchomienia mocy biernej</w:t>
      </w:r>
    </w:p>
    <w:p w14:paraId="7AAC5AD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Przebieg testu należy udokumentować i przedstawić w sprawozdaniu w postaci wykresów poszczególnych zmierzonych wielkości w czasie, a także na podstawie zarejestrowanych wartości netto współczynnika mocy i mocy biernej wyznaczyć dokładność ich utrzymywania a wyniki przedstawić w postaci tabelarycznej.</w:t>
      </w:r>
    </w:p>
    <w:p w14:paraId="4126900D" w14:textId="77777777" w:rsidR="00EE60F3" w:rsidRPr="00EE60F3" w:rsidRDefault="00EE60F3" w:rsidP="00EE60F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r w:rsidRPr="00EE60F3">
        <w:rPr>
          <w:rFonts w:ascii="Montserrat Light" w:hAnsi="Montserrat Light"/>
          <w:lang w:eastAsia="pl-PL"/>
        </w:rPr>
        <w:lastRenderedPageBreak/>
        <w:t xml:space="preserve"> </w:t>
      </w:r>
      <w:bookmarkStart w:id="15" w:name="_Toc77317539"/>
      <w:r w:rsidRPr="00EE60F3">
        <w:rPr>
          <w:rFonts w:ascii="Montserrat Light" w:hAnsi="Montserrat Light"/>
          <w:lang w:eastAsia="pl-PL"/>
        </w:rPr>
        <w:t>Określenie dokładności układu regulacji</w:t>
      </w:r>
      <w:bookmarkEnd w:id="15"/>
    </w:p>
    <w:p w14:paraId="7F710C60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2EF4ADEC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Próbę należy przeprowadzić dwukrotnie przy pracy PPM z załączonym trybem regulacji napięcia z wyjściowymi wartościami zadanymi:</w:t>
      </w:r>
    </w:p>
    <w:p w14:paraId="7BC0F1B3" w14:textId="77777777" w:rsidR="00EE60F3" w:rsidRPr="00EE60F3" w:rsidRDefault="00EE60F3" w:rsidP="00EE60F3">
      <w:pPr>
        <w:pStyle w:val="Akapitzlist"/>
        <w:numPr>
          <w:ilvl w:val="0"/>
          <w:numId w:val="91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U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= 0,99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i</w:t>
      </w:r>
    </w:p>
    <w:p w14:paraId="34055E5C" w14:textId="77777777" w:rsidR="00EE60F3" w:rsidRPr="00EE60F3" w:rsidRDefault="00EE60F3" w:rsidP="00EE60F3">
      <w:pPr>
        <w:pStyle w:val="Akapitzlist"/>
        <w:numPr>
          <w:ilvl w:val="0"/>
          <w:numId w:val="91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U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 xml:space="preserve">SP 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= 1,01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</w:p>
    <w:p w14:paraId="4D01AC7D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wprowadzić najmniejszą możliwą zmianę wartości zadanej U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przy której zostanie wykonana zauważalna zmiana wartości napięcia, tj. przy której zmiana napięcia będzie większa od wymaganej minimalnej dokładności.</w:t>
      </w:r>
    </w:p>
    <w:p w14:paraId="544312AC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kolejne zmiany wartości zadanej U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wprowadzać po ustabilizowaniu się wartości napięcia i wykonaniu pomiaru dokładności jego utrzymywania w zadanym punkcie pracy.</w:t>
      </w:r>
    </w:p>
    <w:p w14:paraId="2C303377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5033340C" w14:textId="77777777" w:rsidR="00EE60F3" w:rsidRPr="00EE60F3" w:rsidRDefault="00EE60F3" w:rsidP="00EE60F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16" w:name="_Toc77317540"/>
      <w:r w:rsidRPr="00EE60F3">
        <w:rPr>
          <w:rFonts w:ascii="Montserrat Light" w:hAnsi="Montserrat Light"/>
          <w:lang w:eastAsia="pl-PL"/>
        </w:rPr>
        <w:t>Określenie niewrażliwości układu regulacji</w:t>
      </w:r>
      <w:bookmarkEnd w:id="16"/>
    </w:p>
    <w:p w14:paraId="576085B4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2CF61FF6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Próbę należy przeprowadzić dwukrotnie przy pracy PPM z załączonym trybem regulacji napięcia z wyjściowymi wartościami zadanymi:</w:t>
      </w:r>
    </w:p>
    <w:p w14:paraId="7934E479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Strefa martwa (nieczułości) = 0</w:t>
      </w:r>
    </w:p>
    <w:p w14:paraId="7D2DFA6D" w14:textId="77777777" w:rsidR="00EE60F3" w:rsidRPr="00EE60F3" w:rsidRDefault="00EE60F3" w:rsidP="00EE60F3">
      <w:pPr>
        <w:pStyle w:val="Akapitzlist"/>
        <w:numPr>
          <w:ilvl w:val="0"/>
          <w:numId w:val="9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USP = 1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</w:p>
    <w:p w14:paraId="67ED2D31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wprowadzić najmniejszą możliwą zmianę wartości zadanej USP przy której zostanie wykonana zauważalna zmiana wartości mocy biernej, w celu określenia niewrażliwości układu regulacji.</w:t>
      </w:r>
    </w:p>
    <w:p w14:paraId="10EBABE9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kolejne zmiany wartości zadanej USP wprowadzać po ustabilizowaniu się wartości napięcia i wykonaniu pomiaru dokładności jego utrzymywania w zadanym punkcie pracy.</w:t>
      </w:r>
    </w:p>
    <w:p w14:paraId="3C2ECDD4" w14:textId="77777777" w:rsidR="00EE60F3" w:rsidRPr="00EE60F3" w:rsidRDefault="00EE60F3" w:rsidP="00EE60F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r w:rsidRPr="00EE60F3">
        <w:rPr>
          <w:rFonts w:ascii="Montserrat Light" w:hAnsi="Montserrat Light"/>
          <w:lang w:eastAsia="pl-PL"/>
        </w:rPr>
        <w:t xml:space="preserve"> </w:t>
      </w:r>
      <w:bookmarkStart w:id="17" w:name="_Toc77317541"/>
      <w:r w:rsidRPr="00EE60F3">
        <w:rPr>
          <w:rFonts w:ascii="Montserrat Light" w:hAnsi="Montserrat Light"/>
          <w:lang w:eastAsia="pl-PL"/>
        </w:rPr>
        <w:t>Sprawdzenia możliwości wprowadzania zmian stosowanego zbocza i czasu uruchomienia mocy biernej</w:t>
      </w:r>
      <w:bookmarkEnd w:id="17"/>
    </w:p>
    <w:p w14:paraId="6A9B2317" w14:textId="77777777" w:rsidR="00EE60F3" w:rsidRPr="00EE60F3" w:rsidRDefault="00EE60F3" w:rsidP="00EE60F3">
      <w:pPr>
        <w:jc w:val="both"/>
        <w:rPr>
          <w:rFonts w:ascii="Montserrat Light" w:hAnsi="Montserrat Light"/>
          <w:lang w:eastAsia="pl-PL"/>
        </w:rPr>
      </w:pPr>
    </w:p>
    <w:p w14:paraId="5C9E2AD5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Szczegółowy sposób sprawdzenia w zakresie trybu regulacji napięcia powinien zostać określony na poziomie programu szczegółowego i obejmować co najmniej, przy załączonym trybie regulacji napięcia, pracę PPM z kolejno zmienianą wartością zadaną stosowanego zbocza.</w:t>
      </w:r>
    </w:p>
    <w:p w14:paraId="3ADE026C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Warunki początkowe:</w:t>
      </w:r>
    </w:p>
    <w:p w14:paraId="720FC94A" w14:textId="77777777" w:rsidR="00EE60F3" w:rsidRPr="00EE60F3" w:rsidRDefault="00EE60F3" w:rsidP="00EE60F3">
      <w:pPr>
        <w:ind w:left="708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Strefa martwa (nieczułości) = 0</w:t>
      </w:r>
    </w:p>
    <w:p w14:paraId="62AA16D7" w14:textId="77777777" w:rsidR="00EE60F3" w:rsidRPr="00EE60F3" w:rsidRDefault="00EE60F3" w:rsidP="00EE60F3">
      <w:pPr>
        <w:ind w:left="708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U = odpowiadający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323B12C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lastRenderedPageBreak/>
        <w:t>Trzy próby dla trzech wartości stosowanego zbocza (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statyzmu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):</w:t>
      </w:r>
    </w:p>
    <w:p w14:paraId="1F4CC3AD" w14:textId="77777777" w:rsidR="00EE60F3" w:rsidRPr="00EE60F3" w:rsidRDefault="00EE60F3" w:rsidP="00EE60F3">
      <w:pPr>
        <w:pStyle w:val="Akapitzlist"/>
        <w:numPr>
          <w:ilvl w:val="1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2%,</w:t>
      </w:r>
    </w:p>
    <w:p w14:paraId="5EFB73BA" w14:textId="77777777" w:rsidR="00EE60F3" w:rsidRPr="00EE60F3" w:rsidRDefault="00EE60F3" w:rsidP="00EE60F3">
      <w:pPr>
        <w:pStyle w:val="Akapitzlist"/>
        <w:numPr>
          <w:ilvl w:val="1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2,5%,</w:t>
      </w:r>
    </w:p>
    <w:p w14:paraId="6F938307" w14:textId="77777777" w:rsidR="00EE60F3" w:rsidRPr="00EE60F3" w:rsidRDefault="00EE60F3" w:rsidP="00EE60F3">
      <w:pPr>
        <w:pStyle w:val="Akapitzlist"/>
        <w:numPr>
          <w:ilvl w:val="1"/>
          <w:numId w:val="90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7%,</w:t>
      </w:r>
    </w:p>
    <w:p w14:paraId="0916A94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Przebieg próby:</w:t>
      </w:r>
    </w:p>
    <w:p w14:paraId="45695E90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Należy zmieniać wartość zadaną napięcia od odpowiadającego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do odpowiadającego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maxz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.</w:t>
      </w:r>
    </w:p>
    <w:p w14:paraId="765D9C9E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1: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Moduł pracuje stabilnie podczas całej próby, moc czynna mieści się dla danej wartości mocy bazowej, dla zadanej wartości napięcia U generacja mocy biernej jest zgodna z oczekiwaną charakterystyką statyczną. W czasie t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1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&lt;= 5s osiąga 90% zmiany generowanej mocy biernej, w czasie t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2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&lt;= 60s osiąga wartość docelową, przy tolerancji stanu ustalonego mocy biernej nie większej niż 5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MVAr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lub 5% maksymalnej mocy biernej w zależności, która z tych wielkości jest mniejsza.</w:t>
      </w:r>
    </w:p>
    <w:p w14:paraId="004E3F3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2: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W przypadku zastosowania statycznych środków do regulacji mocy biernej dopuszcza się dłuższy czas regulacji przejściu między skrajnymi wartościami mocy biernej (ale nie dłuższy niż 15 min).</w:t>
      </w:r>
    </w:p>
    <w:p w14:paraId="54DC6837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3: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Jeżeli przejście pomiędzy dwoma punktami pracy PGM wymaga zmiany położenia przekładni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podobciążeniowego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przełącznika zaczepów transformatora PGM to wskazany czas należy wydłużyć o czas regulacji położenia przełącznika zaczepów.</w:t>
      </w:r>
    </w:p>
    <w:p w14:paraId="2696DF26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4: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Na potrzeby trybu regulacji napięcia moduł parku energii musi mieć zdolność do wspierania regulacji napięcia w punkcie przyłączenia poprzez zapewnienie wymiany mocy biernej z siecią przy nastawie napięcia obejmującej 0,95–1,05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.</w:t>
      </w:r>
    </w:p>
    <w:p w14:paraId="04FB7C8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Przebieg testu należy udokumentować i przedstawić w sprawozdaniu w postaci wykresów poszczególnych zmierzonych wielkości w czasie, a także na podstawie zarejestrowanych wartości netto mocy biernej wyznaczyć dokładność jej utrzymywania a wyniki przedstawić w postaci tabelarycznej.</w:t>
      </w:r>
    </w:p>
    <w:p w14:paraId="3EE480E9" w14:textId="77777777" w:rsidR="00EE60F3" w:rsidRPr="00EE60F3" w:rsidRDefault="00EE60F3" w:rsidP="00EE60F3">
      <w:pPr>
        <w:keepNext/>
        <w:jc w:val="center"/>
        <w:rPr>
          <w:rFonts w:ascii="Montserrat Light" w:hAnsi="Montserrat Light"/>
        </w:rPr>
      </w:pPr>
      <w:r w:rsidRPr="00EE60F3">
        <w:rPr>
          <w:rFonts w:ascii="Montserrat Light" w:hAnsi="Montserrat Light"/>
          <w:noProof/>
          <w:sz w:val="20"/>
          <w:szCs w:val="20"/>
          <w:lang w:eastAsia="pl-PL"/>
        </w:rPr>
        <w:lastRenderedPageBreak/>
        <w:drawing>
          <wp:inline distT="0" distB="0" distL="0" distR="0" wp14:anchorId="6E659A39" wp14:editId="4ADA62E9">
            <wp:extent cx="4260215" cy="31864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243E2" w14:textId="77777777" w:rsidR="00EE60F3" w:rsidRPr="00EE60F3" w:rsidRDefault="00EE60F3" w:rsidP="00EE60F3">
      <w:pPr>
        <w:pStyle w:val="Legenda"/>
        <w:jc w:val="center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</w:rPr>
        <w:t xml:space="preserve">Rysunek </w:t>
      </w:r>
      <w:r w:rsidRPr="00EE60F3">
        <w:rPr>
          <w:rFonts w:ascii="Montserrat Light" w:hAnsi="Montserrat Light"/>
        </w:rPr>
        <w:fldChar w:fldCharType="begin"/>
      </w:r>
      <w:r w:rsidRPr="00EE60F3">
        <w:rPr>
          <w:rFonts w:ascii="Montserrat Light" w:hAnsi="Montserrat Light"/>
        </w:rPr>
        <w:instrText xml:space="preserve"> SEQ Rysunek \* ARABIC </w:instrText>
      </w:r>
      <w:r w:rsidRPr="00EE60F3">
        <w:rPr>
          <w:rFonts w:ascii="Montserrat Light" w:hAnsi="Montserrat Light"/>
        </w:rPr>
        <w:fldChar w:fldCharType="separate"/>
      </w:r>
      <w:r w:rsidRPr="00EE60F3">
        <w:rPr>
          <w:rFonts w:ascii="Montserrat Light" w:hAnsi="Montserrat Light"/>
          <w:noProof/>
        </w:rPr>
        <w:t>1</w:t>
      </w:r>
      <w:r w:rsidRPr="00EE60F3">
        <w:rPr>
          <w:rFonts w:ascii="Montserrat Light" w:hAnsi="Montserrat Light"/>
          <w:noProof/>
        </w:rPr>
        <w:fldChar w:fldCharType="end"/>
      </w:r>
      <w:r w:rsidRPr="00EE60F3">
        <w:rPr>
          <w:rFonts w:ascii="Montserrat Light" w:hAnsi="Montserrat Light"/>
        </w:rPr>
        <w:t>.: Poglądowa charakterystyka statycznej regulacji</w:t>
      </w:r>
    </w:p>
    <w:p w14:paraId="26631BC1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432C8F1C" w14:textId="77777777" w:rsidR="00EE60F3" w:rsidRPr="00EE60F3" w:rsidRDefault="00EE60F3" w:rsidP="00EE60F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18" w:name="_Toc77317542"/>
      <w:r w:rsidRPr="00EE60F3">
        <w:rPr>
          <w:rFonts w:ascii="Montserrat Light" w:hAnsi="Montserrat Light"/>
          <w:lang w:eastAsia="pl-PL"/>
        </w:rPr>
        <w:t>Sprawdzenie możliwości wprowadzania zmian strefy nieczułości i czasu uruchomienia mocy biernej</w:t>
      </w:r>
      <w:bookmarkEnd w:id="18"/>
    </w:p>
    <w:p w14:paraId="1F7AF067" w14:textId="77777777" w:rsidR="00EE60F3" w:rsidRPr="00EE60F3" w:rsidRDefault="00EE60F3" w:rsidP="00EE60F3">
      <w:pPr>
        <w:rPr>
          <w:rFonts w:ascii="Montserrat Light" w:hAnsi="Montserrat Light"/>
          <w:sz w:val="20"/>
          <w:szCs w:val="20"/>
          <w:lang w:eastAsia="pl-PL"/>
        </w:rPr>
      </w:pPr>
    </w:p>
    <w:p w14:paraId="4A6560FB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Szczegółowy sposób sprawdzenia w zakresie trybu regulacji napięcia powinien zostać określony na poziomie programu szczegółowego i obejmować co najmniej, przy załączonym trybie regulacji napięcia, pracę PPM z kolejno zmienianą wartością zadaną strefę nieczułości:</w:t>
      </w:r>
    </w:p>
    <w:p w14:paraId="2E46548D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Warunki początkowe:</w:t>
      </w:r>
    </w:p>
    <w:p w14:paraId="5B26771E" w14:textId="77777777" w:rsidR="00EE60F3" w:rsidRPr="00EE60F3" w:rsidRDefault="00EE60F3" w:rsidP="00EE60F3">
      <w:pPr>
        <w:ind w:left="708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Stosowane zbocze równe 7%,</w:t>
      </w:r>
    </w:p>
    <w:p w14:paraId="6DB4A831" w14:textId="77777777" w:rsidR="00EE60F3" w:rsidRPr="00EE60F3" w:rsidRDefault="00EE60F3" w:rsidP="00EE60F3">
      <w:pPr>
        <w:ind w:left="708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U = odpowiadający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</w:t>
      </w:r>
    </w:p>
    <w:p w14:paraId="46A54807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Trzy próby dla trzech stref martwych:</w:t>
      </w:r>
    </w:p>
    <w:p w14:paraId="4DC9017E" w14:textId="77777777" w:rsidR="00EE60F3" w:rsidRPr="00EE60F3" w:rsidRDefault="00EE60F3" w:rsidP="00EE60F3">
      <w:pPr>
        <w:pStyle w:val="Akapitzlist"/>
        <w:numPr>
          <w:ilvl w:val="1"/>
          <w:numId w:val="8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-2,5%,</w:t>
      </w:r>
    </w:p>
    <w:p w14:paraId="334B2D85" w14:textId="77777777" w:rsidR="00EE60F3" w:rsidRPr="00EE60F3" w:rsidRDefault="00EE60F3" w:rsidP="00EE60F3">
      <w:pPr>
        <w:pStyle w:val="Akapitzlist"/>
        <w:numPr>
          <w:ilvl w:val="1"/>
          <w:numId w:val="8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+0,5%,</w:t>
      </w:r>
    </w:p>
    <w:p w14:paraId="661E0CA0" w14:textId="77777777" w:rsidR="00EE60F3" w:rsidRPr="00EE60F3" w:rsidRDefault="00EE60F3" w:rsidP="00EE60F3">
      <w:pPr>
        <w:pStyle w:val="Akapitzlist"/>
        <w:numPr>
          <w:ilvl w:val="1"/>
          <w:numId w:val="8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-5% +5%,</w:t>
      </w:r>
    </w:p>
    <w:p w14:paraId="29D730A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Przebieg próby:</w:t>
      </w:r>
    </w:p>
    <w:p w14:paraId="3F71C73D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Należy zmieniać wartość zadaną napięcia od odpowiadającego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do odpowiadającego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Q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maxz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.</w:t>
      </w:r>
    </w:p>
    <w:p w14:paraId="0AF549D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lastRenderedPageBreak/>
        <w:t>Uwaga 1: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Moduł pracuje stabilnie podczas całej próby, moc czynna mieści się dla danej wartości mocy bazowej, dla zadanej wartości napięcia U generacja mocy biernej jest zgodna z oczekiwaną charakterystyką statyczną. W czasie t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1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&lt;= 5s osiąga 90% zmiany generowanej mocy biernej, w czasie t</w:t>
      </w:r>
      <w:r w:rsidRPr="00EE60F3">
        <w:rPr>
          <w:rFonts w:ascii="Montserrat Light" w:hAnsi="Montserrat Light"/>
          <w:sz w:val="20"/>
          <w:szCs w:val="20"/>
          <w:vertAlign w:val="subscript"/>
          <w:lang w:eastAsia="pl-PL"/>
        </w:rPr>
        <w:t>2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&lt;= 60s osiąga wartość docelową, przy tolerancji stanu ustalonego mocy biernej nie większej niż 5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MVAr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lub 5% maksymalnej mocy biernej w zależności, która z tych wielkości jest mniejsza.</w:t>
      </w:r>
    </w:p>
    <w:p w14:paraId="7F1DF53F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2: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W przypadku zastosowania statycznych środków do regulacji mocy biernej dopuszcza się dłuższy czas regulacji przejściu między skrajnymi wartościami mocy biernej (ale nie dłuższy niż 15 min).</w:t>
      </w:r>
    </w:p>
    <w:p w14:paraId="3B566AAC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3: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Jeżeli przejście pomiędzy dwoma punktami pracy PGM wymaga zmiany położenia przekładni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podobciążeniowego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przełącznika zaczepów transformatora PGM to wskazany czas należy wydłużyć o czas regulacji położenia przełącznika zaczepów.</w:t>
      </w:r>
    </w:p>
    <w:p w14:paraId="7D471AD4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b/>
          <w:bCs/>
          <w:sz w:val="20"/>
          <w:szCs w:val="20"/>
          <w:lang w:eastAsia="pl-PL"/>
        </w:rPr>
        <w:t>Uwaga 4:</w:t>
      </w:r>
      <w:r w:rsidRPr="00EE60F3">
        <w:rPr>
          <w:rFonts w:ascii="Montserrat Light" w:hAnsi="Montserrat Light"/>
          <w:sz w:val="20"/>
          <w:szCs w:val="20"/>
          <w:lang w:eastAsia="pl-PL"/>
        </w:rPr>
        <w:t xml:space="preserve"> Na potrzeby trybu regulacji napięcia moduł parku energii musi mieć zdolność do wspierania regulacji napięcia w punkcie przyłączenia poprzez zapewnienie wymiany mocy biernej z siecią przy nastawie napięcia obejmującej 0,95–1,05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.</w:t>
      </w:r>
    </w:p>
    <w:p w14:paraId="2BDD28C2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Przebieg testu należy udokumentować i przedstawić w sprawozdaniu w postaci wykresów poszczególnych zmierzonych wielkości w czasie, a także na podstawie zarejestrowanych wartości netto mocy biernej wyznaczyć dokładność jej utrzymywania a wyniki przedstawić w postaci tabelarycznej.</w:t>
      </w:r>
    </w:p>
    <w:p w14:paraId="5E716A20" w14:textId="77777777" w:rsidR="00EE60F3" w:rsidRPr="00EE60F3" w:rsidRDefault="00EE60F3" w:rsidP="00EE60F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9" w:name="_Toc77317543"/>
      <w:r w:rsidRPr="00EE60F3">
        <w:rPr>
          <w:rFonts w:ascii="Montserrat Light" w:hAnsi="Montserrat Light"/>
        </w:rPr>
        <w:t>Kryteria oceny testu zgodności</w:t>
      </w:r>
      <w:bookmarkEnd w:id="19"/>
    </w:p>
    <w:p w14:paraId="40012AB0" w14:textId="77777777" w:rsidR="00EE60F3" w:rsidRPr="00EE60F3" w:rsidRDefault="00EE60F3" w:rsidP="00EE60F3">
      <w:pPr>
        <w:rPr>
          <w:rFonts w:ascii="Montserrat Light" w:hAnsi="Montserrat Light"/>
          <w:lang w:eastAsia="pl-PL"/>
        </w:rPr>
      </w:pPr>
    </w:p>
    <w:p w14:paraId="07CF6C58" w14:textId="77777777" w:rsidR="00EE60F3" w:rsidRPr="00EE60F3" w:rsidRDefault="00EE60F3" w:rsidP="00EE60F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3B7C2D9B" w14:textId="77777777" w:rsidR="00EE60F3" w:rsidRPr="00EE60F3" w:rsidRDefault="00EE60F3" w:rsidP="00EE60F3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w Art. 48.7. c):</w:t>
      </w:r>
    </w:p>
    <w:p w14:paraId="25EE71A5" w14:textId="77777777" w:rsidR="00EE60F3" w:rsidRPr="00EE60F3" w:rsidRDefault="00EE60F3" w:rsidP="00EE60F3">
      <w:pPr>
        <w:pStyle w:val="Akapitzlist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478A94B8" w14:textId="77777777" w:rsidR="00EE60F3" w:rsidRPr="00EE60F3" w:rsidRDefault="00EE60F3" w:rsidP="00EE60F3">
      <w:pPr>
        <w:pStyle w:val="Akapitzlist"/>
        <w:numPr>
          <w:ilvl w:val="0"/>
          <w:numId w:val="9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zakres regulacji oraz zmienności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statyzmu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 xml:space="preserve"> i strefy nieczułości jest zgodny z uzgodnionymi lub postanowionymi parametrami charakterystyki określonymi w art. 21 ust. 3 lit. d);</w:t>
      </w:r>
    </w:p>
    <w:p w14:paraId="2A781F27" w14:textId="77777777" w:rsidR="00EE60F3" w:rsidRPr="00EE60F3" w:rsidRDefault="00EE60F3" w:rsidP="00EE60F3">
      <w:pPr>
        <w:pStyle w:val="Akapitzlist"/>
        <w:numPr>
          <w:ilvl w:val="0"/>
          <w:numId w:val="9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 xml:space="preserve">niewrażliwość regulacji napięcia nie jest wyższa niż 0,01 </w:t>
      </w:r>
      <w:proofErr w:type="spellStart"/>
      <w:r w:rsidRPr="00EE60F3">
        <w:rPr>
          <w:rFonts w:ascii="Montserrat Light" w:hAnsi="Montserrat Light"/>
          <w:sz w:val="20"/>
          <w:szCs w:val="20"/>
          <w:lang w:eastAsia="pl-PL"/>
        </w:rPr>
        <w:t>pu</w:t>
      </w:r>
      <w:proofErr w:type="spellEnd"/>
      <w:r w:rsidRPr="00EE60F3">
        <w:rPr>
          <w:rFonts w:ascii="Montserrat Light" w:hAnsi="Montserrat Light"/>
          <w:sz w:val="20"/>
          <w:szCs w:val="20"/>
          <w:lang w:eastAsia="pl-PL"/>
        </w:rPr>
        <w:t>, zgodnie z art. 21 ust. 3 lit. d); oraz</w:t>
      </w:r>
    </w:p>
    <w:p w14:paraId="5D4FD982" w14:textId="77777777" w:rsidR="00EE60F3" w:rsidRPr="00EE60F3" w:rsidRDefault="00EE60F3" w:rsidP="00EE60F3">
      <w:pPr>
        <w:pStyle w:val="Akapitzlist"/>
        <w:numPr>
          <w:ilvl w:val="0"/>
          <w:numId w:val="9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 następstwie skokowej zmiany napięcia 90% zmiany generowanej mocy biernej zostaje osiągnięte w granicach czasów i tolerancji określonych w art. 21 ust. 3 art. d).</w:t>
      </w:r>
    </w:p>
    <w:p w14:paraId="5B582EDC" w14:textId="77777777" w:rsidR="00EE60F3" w:rsidRPr="00EE60F3" w:rsidRDefault="00EE60F3" w:rsidP="00EE60F3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610A9792" w14:textId="77777777" w:rsidR="00EE60F3" w:rsidRPr="00EE60F3" w:rsidRDefault="00EE60F3" w:rsidP="00EE60F3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EE60F3">
        <w:rPr>
          <w:rFonts w:ascii="Montserrat Light" w:hAnsi="Montserrat Light"/>
          <w:sz w:val="20"/>
          <w:szCs w:val="20"/>
          <w:lang w:eastAsia="pl-PL"/>
        </w:rPr>
        <w:t>Wynik należy uznać za pozytywny, jeśli jednostka wytwórcza pozytywnie przejdzie wszystkie próby realizowane po kolei, bez powtórzeń.</w:t>
      </w:r>
    </w:p>
    <w:p w14:paraId="421330C9" w14:textId="3CDE8DE3" w:rsidR="00CC64B8" w:rsidRPr="00EE60F3" w:rsidRDefault="00CC64B8" w:rsidP="00EE60F3">
      <w:pPr>
        <w:rPr>
          <w:rFonts w:ascii="Montserrat Light" w:hAnsi="Montserrat Light"/>
        </w:rPr>
      </w:pPr>
    </w:p>
    <w:sectPr w:rsidR="00CC64B8" w:rsidRPr="00EE60F3" w:rsidSect="00A20289">
      <w:headerReference w:type="default" r:id="rId9"/>
      <w:footerReference w:type="default" r:id="rId10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4ACF8" w14:textId="77777777" w:rsidR="005A60D8" w:rsidRDefault="005A60D8" w:rsidP="004B3A48">
      <w:pPr>
        <w:spacing w:after="0" w:line="240" w:lineRule="auto"/>
      </w:pPr>
      <w:r>
        <w:separator/>
      </w:r>
    </w:p>
  </w:endnote>
  <w:endnote w:type="continuationSeparator" w:id="0">
    <w:p w14:paraId="1E393B9D" w14:textId="77777777" w:rsidR="005A60D8" w:rsidRDefault="005A60D8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F76E" w14:textId="77777777" w:rsidR="005A60D8" w:rsidRDefault="005A60D8" w:rsidP="004B3A48">
      <w:pPr>
        <w:spacing w:after="0" w:line="240" w:lineRule="auto"/>
      </w:pPr>
      <w:r>
        <w:separator/>
      </w:r>
    </w:p>
  </w:footnote>
  <w:footnote w:type="continuationSeparator" w:id="0">
    <w:p w14:paraId="303C73F4" w14:textId="77777777" w:rsidR="005A60D8" w:rsidRDefault="005A60D8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8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6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0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39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3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64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3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79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84"/>
  </w:num>
  <w:num w:numId="2" w16cid:durableId="1079405266">
    <w:abstractNumId w:val="54"/>
  </w:num>
  <w:num w:numId="3" w16cid:durableId="1300111867">
    <w:abstractNumId w:val="79"/>
  </w:num>
  <w:num w:numId="4" w16cid:durableId="1908690204">
    <w:abstractNumId w:val="68"/>
  </w:num>
  <w:num w:numId="5" w16cid:durableId="1039550309">
    <w:abstractNumId w:val="20"/>
  </w:num>
  <w:num w:numId="6" w16cid:durableId="1947426898">
    <w:abstractNumId w:val="92"/>
  </w:num>
  <w:num w:numId="7" w16cid:durableId="722677239">
    <w:abstractNumId w:val="10"/>
  </w:num>
  <w:num w:numId="8" w16cid:durableId="2029603377">
    <w:abstractNumId w:val="39"/>
  </w:num>
  <w:num w:numId="9" w16cid:durableId="866914597">
    <w:abstractNumId w:val="47"/>
  </w:num>
  <w:num w:numId="10" w16cid:durableId="54359340">
    <w:abstractNumId w:val="88"/>
  </w:num>
  <w:num w:numId="11" w16cid:durableId="669799620">
    <w:abstractNumId w:val="1"/>
  </w:num>
  <w:num w:numId="12" w16cid:durableId="111441559">
    <w:abstractNumId w:val="61"/>
  </w:num>
  <w:num w:numId="13" w16cid:durableId="68623486">
    <w:abstractNumId w:val="12"/>
  </w:num>
  <w:num w:numId="14" w16cid:durableId="95714443">
    <w:abstractNumId w:val="82"/>
  </w:num>
  <w:num w:numId="15" w16cid:durableId="616985345">
    <w:abstractNumId w:val="56"/>
  </w:num>
  <w:num w:numId="16" w16cid:durableId="1066343718">
    <w:abstractNumId w:val="23"/>
  </w:num>
  <w:num w:numId="17" w16cid:durableId="780489078">
    <w:abstractNumId w:val="75"/>
  </w:num>
  <w:num w:numId="18" w16cid:durableId="2067413073">
    <w:abstractNumId w:val="35"/>
  </w:num>
  <w:num w:numId="19" w16cid:durableId="1956591764">
    <w:abstractNumId w:val="63"/>
  </w:num>
  <w:num w:numId="20" w16cid:durableId="1877229522">
    <w:abstractNumId w:val="46"/>
  </w:num>
  <w:num w:numId="21" w16cid:durableId="359819795">
    <w:abstractNumId w:val="52"/>
  </w:num>
  <w:num w:numId="22" w16cid:durableId="1572234804">
    <w:abstractNumId w:val="2"/>
  </w:num>
  <w:num w:numId="23" w16cid:durableId="1099527529">
    <w:abstractNumId w:val="33"/>
  </w:num>
  <w:num w:numId="24" w16cid:durableId="291834454">
    <w:abstractNumId w:val="8"/>
  </w:num>
  <w:num w:numId="25" w16cid:durableId="885992961">
    <w:abstractNumId w:val="27"/>
  </w:num>
  <w:num w:numId="26" w16cid:durableId="218320968">
    <w:abstractNumId w:val="49"/>
  </w:num>
  <w:num w:numId="27" w16cid:durableId="41294456">
    <w:abstractNumId w:val="59"/>
  </w:num>
  <w:num w:numId="28" w16cid:durableId="530992506">
    <w:abstractNumId w:val="71"/>
  </w:num>
  <w:num w:numId="29" w16cid:durableId="1278680233">
    <w:abstractNumId w:val="21"/>
  </w:num>
  <w:num w:numId="30" w16cid:durableId="117333722">
    <w:abstractNumId w:val="41"/>
  </w:num>
  <w:num w:numId="31" w16cid:durableId="2091851691">
    <w:abstractNumId w:val="65"/>
  </w:num>
  <w:num w:numId="32" w16cid:durableId="422844916">
    <w:abstractNumId w:val="14"/>
  </w:num>
  <w:num w:numId="33" w16cid:durableId="1780296986">
    <w:abstractNumId w:val="64"/>
  </w:num>
  <w:num w:numId="34" w16cid:durableId="101001978">
    <w:abstractNumId w:val="7"/>
  </w:num>
  <w:num w:numId="35" w16cid:durableId="1526942651">
    <w:abstractNumId w:val="58"/>
  </w:num>
  <w:num w:numId="36" w16cid:durableId="151066503">
    <w:abstractNumId w:val="3"/>
  </w:num>
  <w:num w:numId="37" w16cid:durableId="1413158399">
    <w:abstractNumId w:val="19"/>
  </w:num>
  <w:num w:numId="38" w16cid:durableId="12999207">
    <w:abstractNumId w:val="13"/>
  </w:num>
  <w:num w:numId="39" w16cid:durableId="1307247583">
    <w:abstractNumId w:val="62"/>
  </w:num>
  <w:num w:numId="40" w16cid:durableId="1113553620">
    <w:abstractNumId w:val="26"/>
  </w:num>
  <w:num w:numId="41" w16cid:durableId="2062628726">
    <w:abstractNumId w:val="5"/>
  </w:num>
  <w:num w:numId="42" w16cid:durableId="1993437897">
    <w:abstractNumId w:val="31"/>
  </w:num>
  <w:num w:numId="43" w16cid:durableId="1543134829">
    <w:abstractNumId w:val="45"/>
  </w:num>
  <w:num w:numId="44" w16cid:durableId="1280070361">
    <w:abstractNumId w:val="15"/>
  </w:num>
  <w:num w:numId="45" w16cid:durableId="523594741">
    <w:abstractNumId w:val="28"/>
  </w:num>
  <w:num w:numId="46" w16cid:durableId="1876193518">
    <w:abstractNumId w:val="29"/>
  </w:num>
  <w:num w:numId="47" w16cid:durableId="924723956">
    <w:abstractNumId w:val="37"/>
  </w:num>
  <w:num w:numId="48" w16cid:durableId="35086554">
    <w:abstractNumId w:val="73"/>
  </w:num>
  <w:num w:numId="49" w16cid:durableId="1571844955">
    <w:abstractNumId w:val="30"/>
  </w:num>
  <w:num w:numId="50" w16cid:durableId="983437461">
    <w:abstractNumId w:val="32"/>
  </w:num>
  <w:num w:numId="51" w16cid:durableId="1216887662">
    <w:abstractNumId w:val="66"/>
  </w:num>
  <w:num w:numId="52" w16cid:durableId="1015612702">
    <w:abstractNumId w:val="16"/>
  </w:num>
  <w:num w:numId="53" w16cid:durableId="156507517">
    <w:abstractNumId w:val="81"/>
  </w:num>
  <w:num w:numId="54" w16cid:durableId="207761709">
    <w:abstractNumId w:val="38"/>
  </w:num>
  <w:num w:numId="55" w16cid:durableId="1492520304">
    <w:abstractNumId w:val="80"/>
  </w:num>
  <w:num w:numId="56" w16cid:durableId="1060590764">
    <w:abstractNumId w:val="72"/>
  </w:num>
  <w:num w:numId="57" w16cid:durableId="517744436">
    <w:abstractNumId w:val="48"/>
  </w:num>
  <w:num w:numId="58" w16cid:durableId="880484832">
    <w:abstractNumId w:val="24"/>
  </w:num>
  <w:num w:numId="59" w16cid:durableId="917254939">
    <w:abstractNumId w:val="17"/>
  </w:num>
  <w:num w:numId="60" w16cid:durableId="1223103248">
    <w:abstractNumId w:val="86"/>
  </w:num>
  <w:num w:numId="61" w16cid:durableId="2011827334">
    <w:abstractNumId w:val="55"/>
  </w:num>
  <w:num w:numId="62" w16cid:durableId="639262221">
    <w:abstractNumId w:val="83"/>
  </w:num>
  <w:num w:numId="63" w16cid:durableId="1652758702">
    <w:abstractNumId w:val="50"/>
  </w:num>
  <w:num w:numId="64" w16cid:durableId="908687580">
    <w:abstractNumId w:val="51"/>
  </w:num>
  <w:num w:numId="65" w16cid:durableId="1553421294">
    <w:abstractNumId w:val="87"/>
  </w:num>
  <w:num w:numId="66" w16cid:durableId="342318061">
    <w:abstractNumId w:val="78"/>
  </w:num>
  <w:num w:numId="67" w16cid:durableId="1590314136">
    <w:abstractNumId w:val="42"/>
  </w:num>
  <w:num w:numId="68" w16cid:durableId="758138079">
    <w:abstractNumId w:val="69"/>
  </w:num>
  <w:num w:numId="69" w16cid:durableId="1882356312">
    <w:abstractNumId w:val="36"/>
  </w:num>
  <w:num w:numId="70" w16cid:durableId="1731684294">
    <w:abstractNumId w:val="74"/>
  </w:num>
  <w:num w:numId="71" w16cid:durableId="1771588232">
    <w:abstractNumId w:val="89"/>
  </w:num>
  <w:num w:numId="72" w16cid:durableId="2045672507">
    <w:abstractNumId w:val="76"/>
  </w:num>
  <w:num w:numId="73" w16cid:durableId="1008094657">
    <w:abstractNumId w:val="90"/>
  </w:num>
  <w:num w:numId="74" w16cid:durableId="2003462752">
    <w:abstractNumId w:val="9"/>
  </w:num>
  <w:num w:numId="75" w16cid:durableId="812602912">
    <w:abstractNumId w:val="85"/>
  </w:num>
  <w:num w:numId="76" w16cid:durableId="1335768048">
    <w:abstractNumId w:val="43"/>
  </w:num>
  <w:num w:numId="77" w16cid:durableId="877010720">
    <w:abstractNumId w:val="57"/>
  </w:num>
  <w:num w:numId="78" w16cid:durableId="1143548755">
    <w:abstractNumId w:val="91"/>
  </w:num>
  <w:num w:numId="79" w16cid:durableId="1269853104">
    <w:abstractNumId w:val="60"/>
  </w:num>
  <w:num w:numId="80" w16cid:durableId="2085642670">
    <w:abstractNumId w:val="11"/>
  </w:num>
  <w:num w:numId="81" w16cid:durableId="310017566">
    <w:abstractNumId w:val="6"/>
  </w:num>
  <w:num w:numId="82" w16cid:durableId="165289685">
    <w:abstractNumId w:val="67"/>
  </w:num>
  <w:num w:numId="83" w16cid:durableId="463280962">
    <w:abstractNumId w:val="77"/>
  </w:num>
  <w:num w:numId="84" w16cid:durableId="415906103">
    <w:abstractNumId w:val="40"/>
  </w:num>
  <w:num w:numId="85" w16cid:durableId="944922534">
    <w:abstractNumId w:val="44"/>
  </w:num>
  <w:num w:numId="86" w16cid:durableId="484973170">
    <w:abstractNumId w:val="22"/>
  </w:num>
  <w:num w:numId="87" w16cid:durableId="1252932974">
    <w:abstractNumId w:val="0"/>
  </w:num>
  <w:num w:numId="88" w16cid:durableId="1932277875">
    <w:abstractNumId w:val="25"/>
  </w:num>
  <w:num w:numId="89" w16cid:durableId="1473600886">
    <w:abstractNumId w:val="34"/>
  </w:num>
  <w:num w:numId="90" w16cid:durableId="1211305403">
    <w:abstractNumId w:val="53"/>
  </w:num>
  <w:num w:numId="91" w16cid:durableId="1715764186">
    <w:abstractNumId w:val="18"/>
  </w:num>
  <w:num w:numId="92" w16cid:durableId="655838417">
    <w:abstractNumId w:val="4"/>
  </w:num>
  <w:num w:numId="93" w16cid:durableId="1112432779">
    <w:abstractNumId w:val="7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637DC7"/>
    <w:rsid w:val="00676F83"/>
    <w:rsid w:val="006805F8"/>
    <w:rsid w:val="00687583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1918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26</cp:revision>
  <cp:lastPrinted>2021-08-18T08:49:00Z</cp:lastPrinted>
  <dcterms:created xsi:type="dcterms:W3CDTF">2021-06-28T08:44:00Z</dcterms:created>
  <dcterms:modified xsi:type="dcterms:W3CDTF">2023-06-15T10:36:00Z</dcterms:modified>
</cp:coreProperties>
</file>